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118AF19" w14:textId="77777777" w:rsidR="00A24B95" w:rsidRPr="00A01DEE" w:rsidRDefault="00C56BAF" w:rsidP="00A24B95">
      <w:pPr>
        <w:pStyle w:val="CRCoverPage"/>
        <w:tabs>
          <w:tab w:val="right" w:pos="9639"/>
        </w:tabs>
        <w:spacing w:after="0"/>
        <w:rPr>
          <w:b/>
          <w:noProof/>
          <w:sz w:val="24"/>
          <w:szCs w:val="24"/>
          <w:lang w:eastAsia="ko-KR"/>
        </w:rPr>
      </w:pPr>
      <w:bookmarkStart w:id="0" w:name="OLE_LINK2"/>
      <w:bookmarkStart w:id="1" w:name="OLE_LINK1"/>
      <w:r w:rsidRPr="00C56BAF">
        <w:rPr>
          <w:b/>
          <w:sz w:val="24"/>
          <w:szCs w:val="24"/>
        </w:rPr>
        <w:t>3GPP TSG RAN WG1 #104-e</w:t>
      </w:r>
      <w:r w:rsidR="00A24B95" w:rsidRPr="006E473F">
        <w:rPr>
          <w:rFonts w:hint="eastAsia"/>
          <w:b/>
          <w:sz w:val="24"/>
          <w:szCs w:val="24"/>
          <w:lang w:eastAsia="ko-KR"/>
        </w:rPr>
        <w:tab/>
      </w:r>
      <w:r w:rsidR="00570B35" w:rsidRPr="00570B35">
        <w:rPr>
          <w:b/>
          <w:sz w:val="24"/>
          <w:szCs w:val="24"/>
          <w:lang w:eastAsia="ko-KR"/>
        </w:rPr>
        <w:t>R1-</w:t>
      </w:r>
      <w:r w:rsidR="00726BE5">
        <w:rPr>
          <w:b/>
          <w:sz w:val="24"/>
          <w:szCs w:val="24"/>
          <w:lang w:eastAsia="ko-KR"/>
        </w:rPr>
        <w:t>21</w:t>
      </w:r>
      <w:r w:rsidR="003F768D">
        <w:rPr>
          <w:b/>
          <w:sz w:val="24"/>
          <w:szCs w:val="24"/>
          <w:lang w:eastAsia="ko-KR"/>
        </w:rPr>
        <w:t>00496</w:t>
      </w:r>
    </w:p>
    <w:bookmarkEnd w:id="0"/>
    <w:p w14:paraId="1B0215BF" w14:textId="77777777" w:rsidR="007A57E2" w:rsidRPr="005E0AC4" w:rsidRDefault="00C56BAF" w:rsidP="00A24B95">
      <w:pPr>
        <w:pStyle w:val="a4"/>
        <w:spacing w:after="240"/>
        <w:rPr>
          <w:rFonts w:eastAsia="Malgun Gothic"/>
          <w:noProof w:val="0"/>
          <w:color w:val="000000"/>
          <w:sz w:val="24"/>
          <w:szCs w:val="24"/>
          <w:lang w:val="en-US" w:eastAsia="ko-KR"/>
        </w:rPr>
      </w:pPr>
      <w:r w:rsidRPr="00C56BAF">
        <w:rPr>
          <w:rFonts w:cs="Arial"/>
          <w:bCs/>
          <w:sz w:val="24"/>
          <w:szCs w:val="24"/>
        </w:rPr>
        <w:t>e-Meeting, January 25</w:t>
      </w:r>
      <w:r w:rsidRPr="00C56BAF">
        <w:rPr>
          <w:rFonts w:cs="Arial"/>
          <w:bCs/>
          <w:sz w:val="24"/>
          <w:szCs w:val="24"/>
          <w:vertAlign w:val="superscript"/>
        </w:rPr>
        <w:t>th</w:t>
      </w:r>
      <w:r w:rsidRPr="00C56BAF">
        <w:rPr>
          <w:rFonts w:cs="Arial"/>
          <w:bCs/>
          <w:sz w:val="24"/>
          <w:szCs w:val="24"/>
        </w:rPr>
        <w:t xml:space="preserve"> – February 5</w:t>
      </w:r>
      <w:r w:rsidRPr="00C56BAF">
        <w:rPr>
          <w:rFonts w:cs="Arial"/>
          <w:bCs/>
          <w:sz w:val="24"/>
          <w:szCs w:val="24"/>
          <w:vertAlign w:val="superscript"/>
        </w:rPr>
        <w:t>th</w:t>
      </w:r>
      <w:r w:rsidRPr="00C56BAF">
        <w:rPr>
          <w:rFonts w:cs="Arial"/>
          <w:bCs/>
          <w:sz w:val="24"/>
          <w:szCs w:val="24"/>
        </w:rPr>
        <w:t>, 2021</w:t>
      </w:r>
    </w:p>
    <w:p w14:paraId="3A08F4B0" w14:textId="77777777"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726BE5">
        <w:rPr>
          <w:rFonts w:ascii="Arial" w:hAnsi="Arial"/>
          <w:color w:val="000000"/>
          <w:sz w:val="24"/>
          <w:szCs w:val="24"/>
        </w:rPr>
        <w:t>8.</w:t>
      </w:r>
      <w:r w:rsidR="00496C2E">
        <w:rPr>
          <w:rFonts w:ascii="Arial" w:hAnsi="Arial"/>
          <w:color w:val="000000"/>
          <w:sz w:val="24"/>
          <w:szCs w:val="24"/>
        </w:rPr>
        <w:t>4</w:t>
      </w:r>
      <w:r w:rsidR="003551AB">
        <w:rPr>
          <w:rFonts w:ascii="Arial" w:hAnsi="Arial"/>
          <w:color w:val="000000"/>
          <w:sz w:val="24"/>
          <w:szCs w:val="24"/>
        </w:rPr>
        <w:t>.</w:t>
      </w:r>
      <w:r w:rsidR="006613B5">
        <w:rPr>
          <w:rFonts w:ascii="Arial" w:hAnsi="Arial"/>
          <w:color w:val="000000"/>
          <w:sz w:val="24"/>
          <w:szCs w:val="24"/>
        </w:rPr>
        <w:t>1</w:t>
      </w:r>
    </w:p>
    <w:p w14:paraId="049FD58A"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726BE5">
        <w:rPr>
          <w:rFonts w:ascii="Arial" w:hAnsi="Arial"/>
          <w:color w:val="000000"/>
          <w:sz w:val="24"/>
        </w:rPr>
        <w:t>Zhejiang Lab</w:t>
      </w:r>
    </w:p>
    <w:bookmarkEnd w:id="1"/>
    <w:p w14:paraId="02CFBB32" w14:textId="77777777"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96C2E" w:rsidRPr="00496C2E">
        <w:rPr>
          <w:rFonts w:ascii="Arial" w:eastAsia="Malgun Gothic" w:hAnsi="Arial"/>
          <w:color w:val="000000"/>
          <w:sz w:val="24"/>
        </w:rPr>
        <w:t>Timing relationship enhancements for NTN</w:t>
      </w:r>
    </w:p>
    <w:p w14:paraId="764D1925"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6CA9230" w14:textId="77777777" w:rsidR="00162A07" w:rsidRPr="00BF16D8" w:rsidRDefault="00162A07" w:rsidP="00BF16D8">
      <w:pPr>
        <w:pStyle w:val="1"/>
        <w:spacing w:after="60"/>
        <w:ind w:left="431" w:hanging="431"/>
        <w:rPr>
          <w:rFonts w:eastAsia="Malgun Gothic"/>
          <w:color w:val="000000"/>
          <w:lang w:eastAsia="ko-KR"/>
        </w:rPr>
      </w:pPr>
      <w:r w:rsidRPr="00BF16D8">
        <w:rPr>
          <w:rFonts w:eastAsia="Malgun Gothic"/>
          <w:color w:val="000000"/>
          <w:lang w:eastAsia="ko-KR"/>
        </w:rPr>
        <w:t>Introduction</w:t>
      </w:r>
    </w:p>
    <w:p w14:paraId="2456FBA7" w14:textId="77777777" w:rsidR="00096F2F" w:rsidRDefault="00496C2E" w:rsidP="00FB3C8E">
      <w:pPr>
        <w:wordWrap/>
        <w:spacing w:before="60" w:after="60" w:line="288" w:lineRule="auto"/>
        <w:ind w:firstLine="284"/>
        <w:jc w:val="both"/>
        <w:rPr>
          <w:rFonts w:eastAsia="Malgun Gothic"/>
          <w:color w:val="000000"/>
        </w:rPr>
      </w:pPr>
      <w:r w:rsidRPr="00496C2E">
        <w:rPr>
          <w:rFonts w:eastAsia="Malgun Gothic"/>
          <w:color w:val="000000"/>
        </w:rPr>
        <w:t>A new work item on “Solutions for NR to support non-terrestrial networks (NTN)” was approved in RAN#86</w:t>
      </w:r>
      <w:r w:rsidR="008D2346">
        <w:rPr>
          <w:rFonts w:eastAsia="Malgun Gothic"/>
          <w:color w:val="000000"/>
        </w:rPr>
        <w:t xml:space="preserve"> and </w:t>
      </w:r>
      <w:r w:rsidR="00FB3C8E">
        <w:rPr>
          <w:rFonts w:eastAsia="Malgun Gothic"/>
          <w:color w:val="000000"/>
        </w:rPr>
        <w:t>t</w:t>
      </w:r>
      <w:r w:rsidR="00096F2F">
        <w:rPr>
          <w:rFonts w:eastAsia="Malgun Gothic"/>
          <w:color w:val="000000"/>
        </w:rPr>
        <w:t xml:space="preserve">he following </w:t>
      </w:r>
      <w:r>
        <w:rPr>
          <w:rFonts w:eastAsia="Malgun Gothic"/>
          <w:color w:val="000000"/>
        </w:rPr>
        <w:t xml:space="preserve">agreements were made </w:t>
      </w:r>
      <w:r w:rsidR="00E5005C">
        <w:rPr>
          <w:rFonts w:eastAsia="Malgun Gothic"/>
          <w:color w:val="000000"/>
        </w:rPr>
        <w:t>in [1]</w:t>
      </w:r>
      <w:r>
        <w:rPr>
          <w:rFonts w:eastAsia="Malgun Gothic"/>
          <w:color w:val="000000"/>
        </w:rPr>
        <w:t xml:space="preserve"> and [2]</w:t>
      </w:r>
      <w:r w:rsidR="00C56BAF">
        <w:rPr>
          <w:rFonts w:eastAsia="Malgun Gothic"/>
          <w:color w:val="000000"/>
        </w:rPr>
        <w:t>,</w:t>
      </w:r>
    </w:p>
    <w:p w14:paraId="380102B2" w14:textId="77777777" w:rsidR="00496C2E" w:rsidRDefault="00496C2E" w:rsidP="00496C2E">
      <w:pPr>
        <w:rPr>
          <w:lang w:eastAsia="x-none"/>
        </w:rPr>
      </w:pPr>
      <w:bookmarkStart w:id="4" w:name="_Hlk49429056"/>
      <w:r>
        <w:rPr>
          <w:highlight w:val="green"/>
          <w:lang w:eastAsia="x-none"/>
        </w:rPr>
        <w:t>Agreement:</w:t>
      </w:r>
    </w:p>
    <w:p w14:paraId="19D13604" w14:textId="77777777" w:rsidR="00496C2E" w:rsidRPr="006E76E9" w:rsidRDefault="00496C2E" w:rsidP="00496C2E">
      <w:pPr>
        <w:pStyle w:val="aff9"/>
        <w:numPr>
          <w:ilvl w:val="0"/>
          <w:numId w:val="31"/>
        </w:numPr>
        <w:overflowPunct w:val="0"/>
        <w:autoSpaceDE w:val="0"/>
        <w:autoSpaceDN w:val="0"/>
        <w:adjustRightInd w:val="0"/>
        <w:textAlignment w:val="baseline"/>
        <w:rPr>
          <w:b/>
          <w:bCs/>
          <w:u w:val="single"/>
        </w:rPr>
      </w:pPr>
      <w:r>
        <w:t xml:space="preserve">Introduce </w:t>
      </w:r>
      <w:proofErr w:type="spellStart"/>
      <w:r>
        <w:t>K_offset</w:t>
      </w:r>
      <w:proofErr w:type="spellEnd"/>
      <w:r>
        <w:t xml:space="preserve"> to enhance the following timing relationships:</w:t>
      </w:r>
    </w:p>
    <w:p w14:paraId="0A11F8A5" w14:textId="77777777" w:rsidR="00496C2E" w:rsidRPr="006E76E9" w:rsidRDefault="00496C2E" w:rsidP="00496C2E">
      <w:pPr>
        <w:pStyle w:val="aff9"/>
        <w:numPr>
          <w:ilvl w:val="1"/>
          <w:numId w:val="31"/>
        </w:numPr>
        <w:overflowPunct w:val="0"/>
        <w:autoSpaceDE w:val="0"/>
        <w:autoSpaceDN w:val="0"/>
        <w:adjustRightInd w:val="0"/>
        <w:textAlignment w:val="baseline"/>
        <w:rPr>
          <w:b/>
          <w:bCs/>
          <w:u w:val="single"/>
        </w:rPr>
      </w:pPr>
      <w:r>
        <w:t>The transmission timing of DCI scheduled PUSCH (including CSI on PUSCH).</w:t>
      </w:r>
    </w:p>
    <w:p w14:paraId="6E7C8677" w14:textId="77777777" w:rsidR="00496C2E" w:rsidRDefault="00496C2E" w:rsidP="00496C2E">
      <w:pPr>
        <w:pStyle w:val="aff9"/>
        <w:numPr>
          <w:ilvl w:val="1"/>
          <w:numId w:val="31"/>
        </w:numPr>
        <w:overflowPunct w:val="0"/>
        <w:autoSpaceDE w:val="0"/>
        <w:autoSpaceDN w:val="0"/>
        <w:adjustRightInd w:val="0"/>
        <w:textAlignment w:val="baseline"/>
      </w:pPr>
      <w:r>
        <w:t>The transmission timing of RAR grant scheduled PUSCH.</w:t>
      </w:r>
    </w:p>
    <w:p w14:paraId="3A3F69BC" w14:textId="77777777" w:rsidR="00496C2E" w:rsidRDefault="00496C2E" w:rsidP="00496C2E">
      <w:pPr>
        <w:pStyle w:val="aff9"/>
        <w:numPr>
          <w:ilvl w:val="1"/>
          <w:numId w:val="31"/>
        </w:numPr>
        <w:overflowPunct w:val="0"/>
        <w:autoSpaceDE w:val="0"/>
        <w:autoSpaceDN w:val="0"/>
        <w:adjustRightInd w:val="0"/>
        <w:textAlignment w:val="baseline"/>
      </w:pPr>
      <w:r>
        <w:t>The transmission timing of HARQ-ACK on PUCCH.</w:t>
      </w:r>
    </w:p>
    <w:p w14:paraId="2DC8175B" w14:textId="77777777" w:rsidR="00496C2E" w:rsidRDefault="00496C2E" w:rsidP="00496C2E">
      <w:pPr>
        <w:pStyle w:val="aff9"/>
        <w:numPr>
          <w:ilvl w:val="1"/>
          <w:numId w:val="31"/>
        </w:numPr>
        <w:overflowPunct w:val="0"/>
        <w:autoSpaceDE w:val="0"/>
        <w:autoSpaceDN w:val="0"/>
        <w:adjustRightInd w:val="0"/>
        <w:textAlignment w:val="baseline"/>
      </w:pPr>
      <w:r>
        <w:t>The CSI reference resource timing.</w:t>
      </w:r>
    </w:p>
    <w:p w14:paraId="7034D187" w14:textId="77777777" w:rsidR="00496C2E" w:rsidRDefault="00496C2E" w:rsidP="00496C2E">
      <w:pPr>
        <w:pStyle w:val="aff9"/>
        <w:numPr>
          <w:ilvl w:val="1"/>
          <w:numId w:val="31"/>
        </w:numPr>
        <w:overflowPunct w:val="0"/>
        <w:autoSpaceDE w:val="0"/>
        <w:autoSpaceDN w:val="0"/>
        <w:adjustRightInd w:val="0"/>
        <w:textAlignment w:val="baseline"/>
      </w:pPr>
      <w:r>
        <w:t>The transmission timing of aperiodic SRS.</w:t>
      </w:r>
    </w:p>
    <w:p w14:paraId="35570F38" w14:textId="77777777" w:rsidR="00496C2E" w:rsidRDefault="00496C2E" w:rsidP="00496C2E">
      <w:pPr>
        <w:pStyle w:val="aff9"/>
        <w:numPr>
          <w:ilvl w:val="0"/>
          <w:numId w:val="31"/>
        </w:numPr>
        <w:overflowPunct w:val="0"/>
        <w:autoSpaceDE w:val="0"/>
        <w:autoSpaceDN w:val="0"/>
        <w:adjustRightInd w:val="0"/>
        <w:textAlignment w:val="baseline"/>
      </w:pPr>
      <w:r>
        <w:t xml:space="preserve">Note: Additional timing relationships that require </w:t>
      </w:r>
      <w:proofErr w:type="spellStart"/>
      <w:r>
        <w:t>K_offset</w:t>
      </w:r>
      <w:proofErr w:type="spellEnd"/>
      <w:r>
        <w:t xml:space="preserve"> of the same or different values can be further identified.</w:t>
      </w:r>
    </w:p>
    <w:p w14:paraId="67EFB5D4" w14:textId="77777777" w:rsidR="00496C2E" w:rsidRDefault="00496C2E" w:rsidP="00496C2E">
      <w:pPr>
        <w:rPr>
          <w:lang w:eastAsia="x-none"/>
        </w:rPr>
      </w:pPr>
      <w:bookmarkStart w:id="5" w:name="_Hlk49428996"/>
      <w:bookmarkEnd w:id="4"/>
      <w:r>
        <w:rPr>
          <w:highlight w:val="green"/>
          <w:lang w:eastAsia="x-none"/>
        </w:rPr>
        <w:t>Agreement:</w:t>
      </w:r>
    </w:p>
    <w:p w14:paraId="721F61BA" w14:textId="77777777" w:rsidR="00496C2E" w:rsidRDefault="00496C2E" w:rsidP="00496C2E">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38F50300" w14:textId="77777777" w:rsidR="00496C2E" w:rsidRDefault="00496C2E" w:rsidP="00496C2E">
      <w:pPr>
        <w:widowControl/>
        <w:numPr>
          <w:ilvl w:val="0"/>
          <w:numId w:val="30"/>
        </w:numPr>
        <w:wordWrap/>
        <w:autoSpaceDE/>
        <w:autoSpaceDN/>
        <w:rPr>
          <w:lang w:eastAsia="x-none"/>
        </w:rPr>
      </w:pPr>
      <w:r>
        <w:rPr>
          <w:lang w:eastAsia="x-none"/>
        </w:rPr>
        <w:t xml:space="preserve">FFS implicit and/or explicit signaling of </w:t>
      </w:r>
      <w:proofErr w:type="spellStart"/>
      <w:r>
        <w:rPr>
          <w:lang w:eastAsia="x-none"/>
        </w:rPr>
        <w:t>Koffset</w:t>
      </w:r>
      <w:proofErr w:type="spellEnd"/>
      <w:r>
        <w:rPr>
          <w:lang w:eastAsia="x-none"/>
        </w:rPr>
        <w:t xml:space="preserve"> in system information.</w:t>
      </w:r>
    </w:p>
    <w:p w14:paraId="2A80D62B" w14:textId="77777777" w:rsidR="00496C2E" w:rsidRDefault="00496C2E" w:rsidP="00496C2E">
      <w:pPr>
        <w:widowControl/>
        <w:numPr>
          <w:ilvl w:val="0"/>
          <w:numId w:val="30"/>
        </w:numPr>
        <w:wordWrap/>
        <w:autoSpaceDE/>
        <w:autoSpaceDN/>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beam-specific </w:t>
      </w:r>
      <w:proofErr w:type="spellStart"/>
      <w:r>
        <w:rPr>
          <w:lang w:eastAsia="x-none"/>
        </w:rPr>
        <w:t>Koffset</w:t>
      </w:r>
      <w:proofErr w:type="spellEnd"/>
      <w:r>
        <w:rPr>
          <w:lang w:eastAsia="x-none"/>
        </w:rPr>
        <w:t xml:space="preserve"> value.</w:t>
      </w:r>
    </w:p>
    <w:p w14:paraId="2BA4E7D2" w14:textId="77777777" w:rsidR="00496C2E" w:rsidRDefault="00496C2E" w:rsidP="00496C2E">
      <w:pPr>
        <w:widowControl/>
        <w:numPr>
          <w:ilvl w:val="0"/>
          <w:numId w:val="30"/>
        </w:numPr>
        <w:wordWrap/>
        <w:autoSpaceDE/>
        <w:autoSpaceDN/>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bookmarkEnd w:id="5"/>
    </w:p>
    <w:p w14:paraId="705E1F9B" w14:textId="77777777" w:rsidR="00496C2E" w:rsidRDefault="00496C2E" w:rsidP="00496C2E">
      <w:pPr>
        <w:rPr>
          <w:lang w:eastAsia="x-none"/>
        </w:rPr>
      </w:pPr>
      <w:bookmarkStart w:id="6" w:name="_Hlk56149827"/>
      <w:r>
        <w:rPr>
          <w:highlight w:val="green"/>
          <w:lang w:eastAsia="x-none"/>
        </w:rPr>
        <w:t>Agreement:</w:t>
      </w:r>
    </w:p>
    <w:p w14:paraId="65EF5F9D" w14:textId="77777777" w:rsidR="00496C2E" w:rsidRDefault="00496C2E" w:rsidP="00496C2E">
      <w:pPr>
        <w:rPr>
          <w:lang w:eastAsia="x-none"/>
        </w:rPr>
      </w:pPr>
      <w:r>
        <w:rPr>
          <w:lang w:eastAsia="x-none"/>
        </w:rPr>
        <w:t xml:space="preserve">Introduce </w:t>
      </w:r>
      <w:proofErr w:type="spellStart"/>
      <w:r>
        <w:rPr>
          <w:lang w:eastAsia="x-none"/>
        </w:rPr>
        <w:t>K_offset</w:t>
      </w:r>
      <w:proofErr w:type="spellEnd"/>
      <w:r>
        <w:rPr>
          <w:lang w:eastAsia="x-none"/>
        </w:rPr>
        <w:t xml:space="preserve"> (may or may not be the same as the </w:t>
      </w:r>
      <w:proofErr w:type="spellStart"/>
      <w:r>
        <w:rPr>
          <w:lang w:eastAsia="x-none"/>
        </w:rPr>
        <w:t>K_offset</w:t>
      </w:r>
      <w:proofErr w:type="spellEnd"/>
      <w:r>
        <w:rPr>
          <w:lang w:eastAsia="x-none"/>
        </w:rPr>
        <w:t xml:space="preserve"> value in other timing relationships) to enhance the timing relationship of HARQ-ACK on PUCCH to </w:t>
      </w:r>
      <w:proofErr w:type="spellStart"/>
      <w:r>
        <w:rPr>
          <w:lang w:eastAsia="x-none"/>
        </w:rPr>
        <w:t>MsgB</w:t>
      </w:r>
      <w:proofErr w:type="spellEnd"/>
      <w:r>
        <w:rPr>
          <w:lang w:eastAsia="x-none"/>
        </w:rPr>
        <w:t>.</w:t>
      </w:r>
    </w:p>
    <w:p w14:paraId="2B33EFDD" w14:textId="77777777" w:rsidR="00496C2E" w:rsidRDefault="00496C2E" w:rsidP="00496C2E">
      <w:pPr>
        <w:rPr>
          <w:lang w:eastAsia="x-none"/>
        </w:rPr>
      </w:pPr>
    </w:p>
    <w:p w14:paraId="0285C55C" w14:textId="77777777" w:rsidR="00496C2E" w:rsidRDefault="00496C2E" w:rsidP="00496C2E">
      <w:pPr>
        <w:rPr>
          <w:lang w:eastAsia="x-none"/>
        </w:rPr>
      </w:pPr>
      <w:r>
        <w:rPr>
          <w:highlight w:val="green"/>
          <w:lang w:eastAsia="x-none"/>
        </w:rPr>
        <w:t>Agreement:</w:t>
      </w:r>
    </w:p>
    <w:p w14:paraId="60F10641" w14:textId="77777777" w:rsidR="00496C2E" w:rsidRDefault="00496C2E" w:rsidP="00496C2E">
      <w:pPr>
        <w:widowControl/>
        <w:numPr>
          <w:ilvl w:val="0"/>
          <w:numId w:val="32"/>
        </w:numPr>
        <w:wordWrap/>
        <w:autoSpaceDE/>
        <w:autoSpaceDN/>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1989CF6C" w14:textId="77777777" w:rsidR="00496C2E" w:rsidRDefault="00496C2E" w:rsidP="00496C2E">
      <w:pPr>
        <w:widowControl/>
        <w:numPr>
          <w:ilvl w:val="0"/>
          <w:numId w:val="32"/>
        </w:numPr>
        <w:wordWrap/>
        <w:autoSpaceDE/>
        <w:autoSpaceDN/>
        <w:rPr>
          <w:lang w:eastAsia="x-none"/>
        </w:rPr>
      </w:pPr>
      <w:r>
        <w:rPr>
          <w:lang w:eastAsia="x-none"/>
        </w:rPr>
        <w:t xml:space="preserve">FFS: Beam specific </w:t>
      </w:r>
      <w:proofErr w:type="spellStart"/>
      <w:r>
        <w:rPr>
          <w:lang w:eastAsia="x-none"/>
        </w:rPr>
        <w:t>K_offset</w:t>
      </w:r>
      <w:proofErr w:type="spellEnd"/>
      <w:r>
        <w:rPr>
          <w:lang w:eastAsia="x-none"/>
        </w:rPr>
        <w:t xml:space="preserve"> configured in system information and used in initial access.</w:t>
      </w:r>
    </w:p>
    <w:p w14:paraId="56E72A9D" w14:textId="77777777" w:rsidR="00496C2E" w:rsidRDefault="00496C2E" w:rsidP="00496C2E">
      <w:pPr>
        <w:rPr>
          <w:lang w:eastAsia="x-none"/>
        </w:rPr>
      </w:pPr>
    </w:p>
    <w:p w14:paraId="7D5AB4B4" w14:textId="77777777" w:rsidR="00496C2E" w:rsidRDefault="00496C2E" w:rsidP="00496C2E">
      <w:pPr>
        <w:rPr>
          <w:lang w:eastAsia="x-none"/>
        </w:rPr>
      </w:pPr>
      <w:r>
        <w:rPr>
          <w:highlight w:val="darkGray"/>
          <w:lang w:eastAsia="x-none"/>
        </w:rPr>
        <w:t>Working Assumption:</w:t>
      </w:r>
    </w:p>
    <w:p w14:paraId="1BD35E45" w14:textId="77777777" w:rsidR="00496C2E" w:rsidRDefault="00496C2E" w:rsidP="00496C2E">
      <w:pPr>
        <w:rPr>
          <w:lang w:eastAsia="x-none"/>
        </w:rPr>
      </w:pPr>
      <w:proofErr w:type="spellStart"/>
      <w:r>
        <w:rPr>
          <w:lang w:eastAsia="x-none"/>
        </w:rPr>
        <w:t>K_offset</w:t>
      </w:r>
      <w:proofErr w:type="spellEnd"/>
      <w:r>
        <w:rPr>
          <w:lang w:eastAsia="x-none"/>
        </w:rPr>
        <w:t xml:space="preserve"> can be applied to indicate the first transmission opportunity of PUSCH in Configured Grant Type 2 in the same way as </w:t>
      </w:r>
      <w:proofErr w:type="spellStart"/>
      <w:r>
        <w:rPr>
          <w:lang w:eastAsia="x-none"/>
        </w:rPr>
        <w:t>K_offset</w:t>
      </w:r>
      <w:proofErr w:type="spellEnd"/>
      <w:r>
        <w:rPr>
          <w:lang w:eastAsia="x-none"/>
        </w:rPr>
        <w:t xml:space="preserve"> is applied to the transmission timing of DCI scheduled PUSCH.</w:t>
      </w:r>
    </w:p>
    <w:p w14:paraId="16D440BB" w14:textId="77777777" w:rsidR="00496C2E" w:rsidRDefault="00496C2E" w:rsidP="00496C2E">
      <w:pPr>
        <w:rPr>
          <w:lang w:eastAsia="x-none"/>
        </w:rPr>
      </w:pPr>
    </w:p>
    <w:p w14:paraId="67C3FA3B" w14:textId="77777777" w:rsidR="00496C2E" w:rsidRDefault="00496C2E" w:rsidP="00496C2E">
      <w:pPr>
        <w:rPr>
          <w:u w:val="single"/>
          <w:lang w:eastAsia="x-none"/>
        </w:rPr>
      </w:pPr>
      <w:r>
        <w:rPr>
          <w:u w:val="single"/>
          <w:lang w:eastAsia="x-none"/>
        </w:rPr>
        <w:t>Conclusion:</w:t>
      </w:r>
    </w:p>
    <w:p w14:paraId="6463A164" w14:textId="77777777" w:rsidR="00496C2E" w:rsidRDefault="00496C2E" w:rsidP="00496C2E">
      <w:pPr>
        <w:rPr>
          <w:lang w:eastAsia="x-none"/>
        </w:rPr>
      </w:pPr>
      <w:r>
        <w:rPr>
          <w:lang w:eastAsia="x-none"/>
        </w:rPr>
        <w:t xml:space="preserve">The agreement made at RAN1#102-e about introducing </w:t>
      </w:r>
      <w:proofErr w:type="spellStart"/>
      <w:r>
        <w:rPr>
          <w:lang w:eastAsia="x-none"/>
        </w:rPr>
        <w:t>K_offset</w:t>
      </w:r>
      <w:proofErr w:type="spellEnd"/>
      <w:r>
        <w:rPr>
          <w:lang w:eastAsia="x-none"/>
        </w:rPr>
        <w:t xml:space="preserve"> in the transmission timing of RAR grant scheduled PUSCH is also applicable to </w:t>
      </w:r>
      <w:proofErr w:type="spellStart"/>
      <w:r>
        <w:rPr>
          <w:lang w:eastAsia="x-none"/>
        </w:rPr>
        <w:t>fallbackRAR</w:t>
      </w:r>
      <w:proofErr w:type="spellEnd"/>
      <w:r>
        <w:rPr>
          <w:lang w:eastAsia="x-none"/>
        </w:rPr>
        <w:t xml:space="preserve"> scheduled PUSCH.</w:t>
      </w:r>
    </w:p>
    <w:p w14:paraId="5D33721C" w14:textId="77777777" w:rsidR="00496C2E" w:rsidRDefault="00496C2E" w:rsidP="00496C2E">
      <w:pPr>
        <w:rPr>
          <w:lang w:eastAsia="x-none"/>
        </w:rPr>
      </w:pPr>
    </w:p>
    <w:p w14:paraId="19AD94E2" w14:textId="77777777" w:rsidR="00496C2E" w:rsidRDefault="00496C2E" w:rsidP="00496C2E">
      <w:pPr>
        <w:rPr>
          <w:lang w:eastAsia="x-none"/>
        </w:rPr>
      </w:pPr>
      <w:r>
        <w:rPr>
          <w:highlight w:val="green"/>
          <w:lang w:eastAsia="x-none"/>
        </w:rPr>
        <w:t>Agreement:</w:t>
      </w:r>
    </w:p>
    <w:p w14:paraId="33356D7B" w14:textId="77777777" w:rsidR="00496C2E" w:rsidRDefault="00496C2E" w:rsidP="00496C2E">
      <w:pPr>
        <w:rPr>
          <w:lang w:eastAsia="x-none"/>
        </w:rPr>
      </w:pPr>
      <w:r>
        <w:rPr>
          <w:lang w:eastAsia="x-none"/>
        </w:rPr>
        <w:t xml:space="preserve">Denote by </w:t>
      </w:r>
      <w:proofErr w:type="spellStart"/>
      <w:r>
        <w:rPr>
          <w:lang w:eastAsia="x-none"/>
        </w:rPr>
        <w:t>K_mac</w:t>
      </w:r>
      <w:proofErr w:type="spellEnd"/>
      <w:r>
        <w:rPr>
          <w:lang w:eastAsia="x-none"/>
        </w:rPr>
        <w:t xml:space="preserve"> a scheduling offset other than </w:t>
      </w:r>
      <w:proofErr w:type="spellStart"/>
      <w:r>
        <w:rPr>
          <w:lang w:eastAsia="x-none"/>
        </w:rPr>
        <w:t>K_offset</w:t>
      </w:r>
      <w:proofErr w:type="spellEnd"/>
      <w:r>
        <w:rPr>
          <w:lang w:eastAsia="x-none"/>
        </w:rPr>
        <w:t>:</w:t>
      </w:r>
    </w:p>
    <w:p w14:paraId="23B5D72F" w14:textId="77777777" w:rsidR="00496C2E" w:rsidRDefault="00496C2E" w:rsidP="00496C2E">
      <w:pPr>
        <w:widowControl/>
        <w:numPr>
          <w:ilvl w:val="0"/>
          <w:numId w:val="33"/>
        </w:numPr>
        <w:tabs>
          <w:tab w:val="num" w:pos="360"/>
        </w:tabs>
        <w:wordWrap/>
        <w:autoSpaceDE/>
        <w:autoSpaceDN/>
        <w:spacing w:line="252" w:lineRule="auto"/>
        <w:ind w:left="360"/>
        <w:jc w:val="both"/>
        <w:rPr>
          <w:rFonts w:cs="Times"/>
          <w:color w:val="000000"/>
        </w:rPr>
      </w:pPr>
      <w:r>
        <w:rPr>
          <w:rFonts w:cs="Times"/>
          <w:color w:val="000000"/>
        </w:rPr>
        <w:t xml:space="preserve">If downlink and uplink frame timing are aligned at </w:t>
      </w:r>
      <w:proofErr w:type="spellStart"/>
      <w:r>
        <w:rPr>
          <w:rFonts w:cs="Times"/>
          <w:color w:val="000000"/>
        </w:rPr>
        <w:t>gNB</w:t>
      </w:r>
      <w:proofErr w:type="spellEnd"/>
      <w:r>
        <w:rPr>
          <w:rFonts w:cs="Times"/>
          <w:color w:val="000000"/>
        </w:rPr>
        <w:t xml:space="preserve">: </w:t>
      </w:r>
    </w:p>
    <w:p w14:paraId="120CF534" w14:textId="77777777" w:rsidR="00496C2E" w:rsidRDefault="00496C2E" w:rsidP="00496C2E">
      <w:pPr>
        <w:widowControl/>
        <w:numPr>
          <w:ilvl w:val="1"/>
          <w:numId w:val="34"/>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downlink configuration indicated by a MAC-CE command in PDSCH, </w:t>
      </w:r>
      <w:proofErr w:type="spellStart"/>
      <w:r>
        <w:rPr>
          <w:rFonts w:cs="Times"/>
          <w:color w:val="000000"/>
        </w:rPr>
        <w:t>K_mac</w:t>
      </w:r>
      <w:proofErr w:type="spellEnd"/>
      <w:r>
        <w:rPr>
          <w:rFonts w:cs="Times"/>
          <w:color w:val="000000"/>
        </w:rPr>
        <w:t xml:space="preserve"> is not needed. </w:t>
      </w:r>
    </w:p>
    <w:p w14:paraId="1627782D" w14:textId="77777777" w:rsidR="00496C2E" w:rsidRDefault="00496C2E" w:rsidP="00496C2E">
      <w:pPr>
        <w:widowControl/>
        <w:numPr>
          <w:ilvl w:val="1"/>
          <w:numId w:val="34"/>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uplink configuration indicated by a MAC-CE command in PDSCH, </w:t>
      </w:r>
      <w:proofErr w:type="spellStart"/>
      <w:r>
        <w:rPr>
          <w:rFonts w:cs="Times"/>
          <w:color w:val="000000"/>
        </w:rPr>
        <w:t>K_mac</w:t>
      </w:r>
      <w:proofErr w:type="spellEnd"/>
      <w:r>
        <w:rPr>
          <w:rFonts w:cs="Times"/>
          <w:color w:val="000000"/>
        </w:rPr>
        <w:t xml:space="preserve"> is not needed.</w:t>
      </w:r>
    </w:p>
    <w:p w14:paraId="033A173D" w14:textId="77777777" w:rsidR="00496C2E" w:rsidRDefault="00496C2E" w:rsidP="00496C2E">
      <w:pPr>
        <w:widowControl/>
        <w:numPr>
          <w:ilvl w:val="0"/>
          <w:numId w:val="35"/>
        </w:numPr>
        <w:tabs>
          <w:tab w:val="num" w:pos="360"/>
        </w:tabs>
        <w:wordWrap/>
        <w:autoSpaceDE/>
        <w:autoSpaceDN/>
        <w:spacing w:line="252" w:lineRule="auto"/>
        <w:ind w:left="360"/>
        <w:jc w:val="both"/>
        <w:rPr>
          <w:rFonts w:cs="Times"/>
          <w:color w:val="000000"/>
        </w:rPr>
      </w:pPr>
      <w:r>
        <w:rPr>
          <w:rFonts w:cs="Times"/>
          <w:color w:val="000000"/>
        </w:rPr>
        <w:t xml:space="preserve">If downlink and uplink frame timing are not aligned at </w:t>
      </w:r>
      <w:proofErr w:type="spellStart"/>
      <w:r>
        <w:rPr>
          <w:rFonts w:cs="Times"/>
          <w:color w:val="000000"/>
        </w:rPr>
        <w:t>gNB</w:t>
      </w:r>
      <w:proofErr w:type="spellEnd"/>
      <w:r>
        <w:rPr>
          <w:rFonts w:cs="Times"/>
          <w:color w:val="000000"/>
        </w:rPr>
        <w:t xml:space="preserve">: </w:t>
      </w:r>
    </w:p>
    <w:p w14:paraId="669A3E2C" w14:textId="77777777" w:rsidR="00496C2E" w:rsidRDefault="00496C2E" w:rsidP="00496C2E">
      <w:pPr>
        <w:widowControl/>
        <w:numPr>
          <w:ilvl w:val="1"/>
          <w:numId w:val="36"/>
        </w:numPr>
        <w:tabs>
          <w:tab w:val="num" w:pos="1080"/>
        </w:tabs>
        <w:wordWrap/>
        <w:autoSpaceDE/>
        <w:autoSpaceDN/>
        <w:spacing w:line="252" w:lineRule="auto"/>
        <w:ind w:left="1080"/>
        <w:jc w:val="both"/>
        <w:rPr>
          <w:rFonts w:cs="Times"/>
          <w:color w:val="000000"/>
        </w:rPr>
      </w:pPr>
      <w:r>
        <w:rPr>
          <w:rFonts w:cs="Times"/>
          <w:color w:val="000000"/>
        </w:rPr>
        <w:t xml:space="preserve">For UE action and assumption on downlink configuration indicated by a MAC-CE command in PDSCH, </w:t>
      </w:r>
      <w:proofErr w:type="spellStart"/>
      <w:r>
        <w:rPr>
          <w:rFonts w:cs="Times"/>
          <w:color w:val="000000"/>
        </w:rPr>
        <w:t>K_mac</w:t>
      </w:r>
      <w:proofErr w:type="spellEnd"/>
      <w:r>
        <w:rPr>
          <w:rFonts w:cs="Times"/>
          <w:color w:val="000000"/>
        </w:rPr>
        <w:t xml:space="preserve"> </w:t>
      </w:r>
      <w:r>
        <w:rPr>
          <w:rFonts w:cs="Times"/>
          <w:b/>
          <w:bCs/>
          <w:color w:val="000000"/>
          <w:u w:val="single"/>
        </w:rPr>
        <w:t>is needed</w:t>
      </w:r>
      <w:r>
        <w:rPr>
          <w:rFonts w:cs="Times"/>
          <w:color w:val="000000"/>
        </w:rPr>
        <w:t xml:space="preserve">. </w:t>
      </w:r>
    </w:p>
    <w:p w14:paraId="465014F9" w14:textId="77777777" w:rsidR="00496C2E" w:rsidRDefault="00496C2E" w:rsidP="00496C2E">
      <w:pPr>
        <w:widowControl/>
        <w:numPr>
          <w:ilvl w:val="1"/>
          <w:numId w:val="36"/>
        </w:numPr>
        <w:tabs>
          <w:tab w:val="num" w:pos="1080"/>
        </w:tabs>
        <w:wordWrap/>
        <w:autoSpaceDE/>
        <w:autoSpaceDN/>
        <w:spacing w:line="252" w:lineRule="auto"/>
        <w:ind w:left="1080"/>
        <w:jc w:val="both"/>
        <w:rPr>
          <w:rFonts w:cs="Times"/>
          <w:color w:val="000000"/>
        </w:rPr>
      </w:pPr>
      <w:r>
        <w:rPr>
          <w:rFonts w:cs="Times"/>
          <w:color w:val="000000"/>
        </w:rPr>
        <w:lastRenderedPageBreak/>
        <w:t xml:space="preserve">For UE action and assumption on uplink configuration indicated by a MAC-CE command in PDSCH, </w:t>
      </w:r>
      <w:proofErr w:type="spellStart"/>
      <w:r>
        <w:rPr>
          <w:rFonts w:cs="Times"/>
          <w:color w:val="000000"/>
        </w:rPr>
        <w:t>K_mac</w:t>
      </w:r>
      <w:proofErr w:type="spellEnd"/>
      <w:r>
        <w:rPr>
          <w:rFonts w:cs="Times"/>
          <w:color w:val="000000"/>
        </w:rPr>
        <w:t xml:space="preserve"> is not needed.</w:t>
      </w:r>
    </w:p>
    <w:p w14:paraId="09417006" w14:textId="77777777" w:rsidR="00496C2E" w:rsidRDefault="00496C2E" w:rsidP="00496C2E">
      <w:pPr>
        <w:widowControl/>
        <w:numPr>
          <w:ilvl w:val="0"/>
          <w:numId w:val="37"/>
        </w:numPr>
        <w:tabs>
          <w:tab w:val="num" w:pos="360"/>
        </w:tabs>
        <w:wordWrap/>
        <w:autoSpaceDE/>
        <w:autoSpaceDN/>
        <w:spacing w:line="252" w:lineRule="auto"/>
        <w:ind w:left="360"/>
        <w:jc w:val="both"/>
        <w:rPr>
          <w:rFonts w:cs="Times"/>
          <w:color w:val="000000"/>
        </w:rPr>
      </w:pPr>
      <w:r>
        <w:rPr>
          <w:rFonts w:cs="Times"/>
          <w:color w:val="000000"/>
          <w:lang w:eastAsia="x-none"/>
        </w:rPr>
        <w:t xml:space="preserve">Note: This does not preclude identifying exceptional MAC CE timing relationship(s) that may or may not require </w:t>
      </w:r>
      <w:proofErr w:type="spellStart"/>
      <w:r>
        <w:rPr>
          <w:rFonts w:cs="Times"/>
          <w:color w:val="000000"/>
          <w:lang w:eastAsia="x-none"/>
        </w:rPr>
        <w:t>K_mac</w:t>
      </w:r>
      <w:proofErr w:type="spellEnd"/>
      <w:r>
        <w:rPr>
          <w:rFonts w:cs="Times"/>
          <w:color w:val="000000"/>
          <w:lang w:eastAsia="x-none"/>
        </w:rPr>
        <w:t>.</w:t>
      </w:r>
    </w:p>
    <w:bookmarkEnd w:id="6"/>
    <w:p w14:paraId="2E73484F" w14:textId="77777777" w:rsidR="00274730" w:rsidRPr="00274730" w:rsidRDefault="00E5005C" w:rsidP="00E5005C">
      <w:pPr>
        <w:wordWrap/>
        <w:spacing w:before="60" w:after="60" w:line="288" w:lineRule="auto"/>
        <w:ind w:firstLine="284"/>
        <w:jc w:val="both"/>
        <w:rPr>
          <w:lang w:val="en-GB"/>
        </w:rPr>
      </w:pPr>
      <w:r>
        <w:rPr>
          <w:rFonts w:eastAsia="Malgun Gothic"/>
          <w:color w:val="000000"/>
        </w:rPr>
        <w:t xml:space="preserve">In this contribution, we discuss the </w:t>
      </w:r>
      <w:r w:rsidR="00496C2E">
        <w:rPr>
          <w:rFonts w:eastAsia="Malgun Gothic"/>
          <w:color w:val="000000"/>
        </w:rPr>
        <w:t>timing relationship enhancements for NTN</w:t>
      </w:r>
      <w:r>
        <w:rPr>
          <w:rFonts w:eastAsia="Malgun Gothic"/>
          <w:color w:val="000000"/>
        </w:rPr>
        <w:t>.</w:t>
      </w:r>
    </w:p>
    <w:p w14:paraId="17A9C609" w14:textId="77777777" w:rsidR="00DC5A99" w:rsidRDefault="009F032B" w:rsidP="000D1B7E">
      <w:pPr>
        <w:pStyle w:val="1"/>
        <w:spacing w:after="240"/>
        <w:ind w:left="431" w:hanging="431"/>
      </w:pPr>
      <w:r>
        <w:t>Discussion</w:t>
      </w:r>
    </w:p>
    <w:p w14:paraId="671EF7BF" w14:textId="77777777" w:rsidR="005C3E61" w:rsidRDefault="000377F6" w:rsidP="000377F6">
      <w:pPr>
        <w:wordWrap/>
        <w:spacing w:before="60" w:after="60" w:line="288" w:lineRule="auto"/>
        <w:ind w:firstLine="284"/>
        <w:jc w:val="both"/>
      </w:pPr>
      <w:r>
        <w:t xml:space="preserve">It has been agreed that the new parameter </w:t>
      </w:r>
      <w:proofErr w:type="spellStart"/>
      <w:r>
        <w:t>K_offset</w:t>
      </w:r>
      <w:proofErr w:type="spellEnd"/>
      <w:r>
        <w:t xml:space="preserve"> can be introduced to handle the large propagation delay in NTN and it can be carried </w:t>
      </w:r>
      <w:r w:rsidR="005C3E61">
        <w:t>i</w:t>
      </w:r>
      <w:r>
        <w:t xml:space="preserve">n system information. </w:t>
      </w:r>
      <w:r w:rsidR="005C3E61">
        <w:t>However, there are still two key issues that need to be addressed:</w:t>
      </w:r>
    </w:p>
    <w:p w14:paraId="2A13483C" w14:textId="77777777" w:rsidR="005C3E61" w:rsidRDefault="005C3E61" w:rsidP="005C3E61">
      <w:pPr>
        <w:pStyle w:val="aff9"/>
        <w:numPr>
          <w:ilvl w:val="0"/>
          <w:numId w:val="39"/>
        </w:numPr>
        <w:spacing w:before="60" w:after="60" w:line="288" w:lineRule="auto"/>
        <w:jc w:val="both"/>
      </w:pPr>
      <w:r>
        <w:t xml:space="preserve">Whether </w:t>
      </w:r>
      <w:proofErr w:type="spellStart"/>
      <w:r>
        <w:t>K_offset</w:t>
      </w:r>
      <w:proofErr w:type="spellEnd"/>
      <w:r>
        <w:t xml:space="preserve"> should be carried in system information in explicit or implicit manner?</w:t>
      </w:r>
    </w:p>
    <w:p w14:paraId="40C6E436" w14:textId="77777777" w:rsidR="000377F6" w:rsidRDefault="005C3E61" w:rsidP="005C3E61">
      <w:pPr>
        <w:pStyle w:val="aff9"/>
        <w:numPr>
          <w:ilvl w:val="0"/>
          <w:numId w:val="39"/>
        </w:numPr>
        <w:spacing w:before="60" w:after="60" w:line="288" w:lineRule="auto"/>
        <w:jc w:val="both"/>
      </w:pPr>
      <w:r>
        <w:t xml:space="preserve">Whether </w:t>
      </w:r>
      <w:proofErr w:type="spellStart"/>
      <w:r>
        <w:t>K_offset</w:t>
      </w:r>
      <w:proofErr w:type="spellEnd"/>
      <w:r>
        <w:t xml:space="preserve"> should be </w:t>
      </w:r>
      <w:r w:rsidR="00BC10FF">
        <w:t xml:space="preserve">further </w:t>
      </w:r>
      <w:r>
        <w:t>configured per beam?</w:t>
      </w:r>
    </w:p>
    <w:p w14:paraId="292DD139" w14:textId="5E550C59" w:rsidR="00D52F48" w:rsidRDefault="000377F6" w:rsidP="000377F6">
      <w:pPr>
        <w:wordWrap/>
        <w:spacing w:before="60" w:after="60" w:line="288" w:lineRule="auto"/>
        <w:ind w:firstLine="284"/>
        <w:jc w:val="both"/>
      </w:pPr>
      <w:proofErr w:type="spellStart"/>
      <w:r>
        <w:t>K_offset</w:t>
      </w:r>
      <w:proofErr w:type="spellEnd"/>
      <w:r>
        <w:t xml:space="preserve"> values can be </w:t>
      </w:r>
      <w:r w:rsidR="00D52F48">
        <w:t xml:space="preserve">easily </w:t>
      </w:r>
      <w:r>
        <w:t xml:space="preserve">derived from broadcasted </w:t>
      </w:r>
      <w:r w:rsidR="00E55632">
        <w:t xml:space="preserve">information, such as </w:t>
      </w:r>
      <w:r>
        <w:t xml:space="preserve">common TA value. </w:t>
      </w:r>
      <w:r w:rsidR="00D52F48">
        <w:t xml:space="preserve">In addition, the resources that can be used for system information </w:t>
      </w:r>
      <w:r w:rsidR="00B801BD">
        <w:t>are</w:t>
      </w:r>
      <w:r w:rsidR="00D52F48">
        <w:t xml:space="preserve"> limited and explicit configuration and signaling </w:t>
      </w:r>
      <w:proofErr w:type="spellStart"/>
      <w:r w:rsidR="00D52F48">
        <w:t>K_offset</w:t>
      </w:r>
      <w:proofErr w:type="spellEnd"/>
      <w:r w:rsidR="00D52F48">
        <w:t xml:space="preserve"> in system information, especially when multiple </w:t>
      </w:r>
      <w:proofErr w:type="spellStart"/>
      <w:r w:rsidR="00D52F48">
        <w:t>K_offset</w:t>
      </w:r>
      <w:proofErr w:type="spellEnd"/>
      <w:r w:rsidR="00D52F48">
        <w:t xml:space="preserve"> values for different procedures are needed, could potentially cause large signaling overhead. Therefore, implicit signaling of </w:t>
      </w:r>
      <w:proofErr w:type="spellStart"/>
      <w:r w:rsidR="00D52F48">
        <w:t>K_offset</w:t>
      </w:r>
      <w:proofErr w:type="spellEnd"/>
      <w:r w:rsidR="00D52F48">
        <w:t xml:space="preserve"> values should at least be supported. In addition, i</w:t>
      </w:r>
      <w:r>
        <w:t xml:space="preserve">t should be noted that the slot duration depends on numerology, so that </w:t>
      </w:r>
      <w:proofErr w:type="spellStart"/>
      <w:r>
        <w:t>K_offset</w:t>
      </w:r>
      <w:proofErr w:type="spellEnd"/>
      <w:r>
        <w:t xml:space="preserve"> values can be different for different numerolog</w:t>
      </w:r>
      <w:r w:rsidR="00D52F48">
        <w:t xml:space="preserve">ies. </w:t>
      </w:r>
    </w:p>
    <w:p w14:paraId="5DC036DF" w14:textId="77777777" w:rsidR="00D52F48" w:rsidRPr="00D52F48" w:rsidRDefault="00D52F48" w:rsidP="00D52F48">
      <w:pPr>
        <w:wordWrap/>
        <w:spacing w:before="60" w:after="60" w:line="288" w:lineRule="auto"/>
        <w:jc w:val="both"/>
        <w:rPr>
          <w:rFonts w:eastAsiaTheme="minorEastAsia"/>
          <w:i/>
          <w:lang w:eastAsia="zh-CN"/>
        </w:rPr>
      </w:pPr>
      <w:r w:rsidRPr="009B1F44">
        <w:rPr>
          <w:b/>
          <w:i/>
        </w:rPr>
        <w:t>Proposal 1</w:t>
      </w:r>
      <w:r w:rsidRPr="009B1F44">
        <w:rPr>
          <w:i/>
        </w:rPr>
        <w:t xml:space="preserve">:  </w:t>
      </w:r>
      <w:r>
        <w:rPr>
          <w:i/>
        </w:rPr>
        <w:t xml:space="preserve">Implicit signaling of </w:t>
      </w:r>
      <w:proofErr w:type="spellStart"/>
      <w:r>
        <w:rPr>
          <w:i/>
        </w:rPr>
        <w:t>K</w:t>
      </w:r>
      <w:r w:rsidR="00BC10FF">
        <w:rPr>
          <w:i/>
        </w:rPr>
        <w:t>_</w:t>
      </w:r>
      <w:r>
        <w:rPr>
          <w:i/>
        </w:rPr>
        <w:t>offset</w:t>
      </w:r>
      <w:proofErr w:type="spellEnd"/>
      <w:r>
        <w:rPr>
          <w:i/>
        </w:rPr>
        <w:t xml:space="preserve"> value(s) should be supported and the </w:t>
      </w:r>
      <w:proofErr w:type="spellStart"/>
      <w:r>
        <w:rPr>
          <w:i/>
        </w:rPr>
        <w:t>K_offset</w:t>
      </w:r>
      <w:proofErr w:type="spellEnd"/>
      <w:r>
        <w:rPr>
          <w:i/>
        </w:rPr>
        <w:t xml:space="preserve"> value</w:t>
      </w:r>
      <w:r w:rsidR="00B801BD">
        <w:rPr>
          <w:i/>
        </w:rPr>
        <w:t>(</w:t>
      </w:r>
      <w:r>
        <w:rPr>
          <w:i/>
        </w:rPr>
        <w:t>s</w:t>
      </w:r>
      <w:r w:rsidR="00B801BD">
        <w:rPr>
          <w:i/>
        </w:rPr>
        <w:t>)</w:t>
      </w:r>
      <w:r>
        <w:rPr>
          <w:i/>
        </w:rPr>
        <w:t xml:space="preserve"> should depend on numerology.</w:t>
      </w:r>
    </w:p>
    <w:p w14:paraId="3205E793" w14:textId="77777777" w:rsidR="004E49CD" w:rsidRDefault="00BC10FF" w:rsidP="000377F6">
      <w:pPr>
        <w:wordWrap/>
        <w:spacing w:before="60" w:after="60" w:line="288" w:lineRule="auto"/>
        <w:ind w:firstLine="284"/>
        <w:jc w:val="both"/>
        <w:rPr>
          <w:rFonts w:eastAsiaTheme="minorEastAsia"/>
          <w:lang w:eastAsia="zh-CN"/>
        </w:rPr>
      </w:pPr>
      <w:r>
        <w:rPr>
          <w:rFonts w:eastAsiaTheme="minorEastAsia" w:hint="eastAsia"/>
          <w:lang w:eastAsia="zh-CN"/>
        </w:rPr>
        <w:t>P</w:t>
      </w:r>
      <w:r>
        <w:rPr>
          <w:rFonts w:eastAsiaTheme="minorEastAsia"/>
          <w:lang w:eastAsia="zh-CN"/>
        </w:rPr>
        <w:t xml:space="preserve">er cell configuration of </w:t>
      </w:r>
      <w:proofErr w:type="spellStart"/>
      <w:r>
        <w:rPr>
          <w:rFonts w:eastAsiaTheme="minorEastAsia"/>
          <w:lang w:eastAsia="zh-CN"/>
        </w:rPr>
        <w:t>K_offset</w:t>
      </w:r>
      <w:proofErr w:type="spellEnd"/>
      <w:r>
        <w:rPr>
          <w:rFonts w:eastAsiaTheme="minorEastAsia"/>
          <w:lang w:eastAsia="zh-CN"/>
        </w:rPr>
        <w:t xml:space="preserve"> has been agreed as the baseline. However, considering the extremely large cell coverage for satellites, especially for GEO satellites, per beam configuration of K_offset can be further supported. As mentioned previously, in the case of implicit signaling, </w:t>
      </w:r>
      <w:proofErr w:type="spellStart"/>
      <w:r>
        <w:rPr>
          <w:rFonts w:eastAsiaTheme="minorEastAsia"/>
          <w:lang w:eastAsia="zh-CN"/>
        </w:rPr>
        <w:t>K_offset</w:t>
      </w:r>
      <w:proofErr w:type="spellEnd"/>
      <w:r>
        <w:rPr>
          <w:rFonts w:eastAsiaTheme="minorEastAsia"/>
          <w:lang w:eastAsia="zh-CN"/>
        </w:rPr>
        <w:t xml:space="preserve"> is derived from broadcasted information, such as common TA value. If common TA value is also configured per beam as shown in the below figure, there won’t be any issues. </w:t>
      </w:r>
    </w:p>
    <w:p w14:paraId="2791AEB9" w14:textId="77777777" w:rsidR="004E49CD" w:rsidRDefault="00CA7FB0" w:rsidP="004E49CD">
      <w:pPr>
        <w:wordWrap/>
        <w:spacing w:before="60" w:after="60" w:line="288" w:lineRule="auto"/>
        <w:ind w:firstLine="284"/>
        <w:jc w:val="center"/>
        <w:rPr>
          <w:rFonts w:eastAsiaTheme="minorEastAsia"/>
          <w:lang w:eastAsia="zh-CN"/>
        </w:rPr>
      </w:pPr>
      <w:r w:rsidRPr="00CA7FB0">
        <w:rPr>
          <w:rFonts w:eastAsiaTheme="minorEastAsia"/>
          <w:noProof/>
          <w:lang w:eastAsia="zh-CN"/>
        </w:rPr>
        <w:drawing>
          <wp:inline distT="0" distB="0" distL="0" distR="0" wp14:anchorId="1CA1D7EA" wp14:editId="07E4F285">
            <wp:extent cx="5162815" cy="36387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2815" cy="3638737"/>
                    </a:xfrm>
                    <a:prstGeom prst="rect">
                      <a:avLst/>
                    </a:prstGeom>
                  </pic:spPr>
                </pic:pic>
              </a:graphicData>
            </a:graphic>
          </wp:inline>
        </w:drawing>
      </w:r>
    </w:p>
    <w:p w14:paraId="1AE8AB27" w14:textId="77777777" w:rsidR="004E49CD" w:rsidRDefault="004E49CD" w:rsidP="004E49CD">
      <w:pPr>
        <w:wordWrap/>
        <w:spacing w:before="60" w:after="60" w:line="288" w:lineRule="auto"/>
        <w:ind w:firstLine="284"/>
        <w:jc w:val="center"/>
        <w:rPr>
          <w:rFonts w:eastAsiaTheme="minorEastAsia"/>
          <w:lang w:eastAsia="zh-CN"/>
        </w:rPr>
      </w:pPr>
      <w:r>
        <w:rPr>
          <w:rFonts w:eastAsiaTheme="minorEastAsia" w:hint="eastAsia"/>
          <w:lang w:eastAsia="zh-CN"/>
        </w:rPr>
        <w:t>F</w:t>
      </w:r>
      <w:r>
        <w:rPr>
          <w:rFonts w:eastAsiaTheme="minorEastAsia"/>
          <w:lang w:eastAsia="zh-CN"/>
        </w:rPr>
        <w:t xml:space="preserve">ig.1 Per </w:t>
      </w:r>
      <w:r w:rsidR="00CA7FB0">
        <w:rPr>
          <w:rFonts w:eastAsiaTheme="minorEastAsia"/>
          <w:lang w:eastAsia="zh-CN"/>
        </w:rPr>
        <w:t xml:space="preserve">beam </w:t>
      </w:r>
      <w:proofErr w:type="spellStart"/>
      <w:r w:rsidR="00CA7FB0">
        <w:rPr>
          <w:rFonts w:eastAsiaTheme="minorEastAsia"/>
          <w:lang w:eastAsia="zh-CN"/>
        </w:rPr>
        <w:t>K_offset</w:t>
      </w:r>
      <w:proofErr w:type="spellEnd"/>
      <w:r w:rsidR="00CA7FB0">
        <w:rPr>
          <w:rFonts w:eastAsiaTheme="minorEastAsia"/>
          <w:lang w:eastAsia="zh-CN"/>
        </w:rPr>
        <w:t xml:space="preserve"> </w:t>
      </w:r>
      <w:r w:rsidR="00BA7AB3">
        <w:rPr>
          <w:rFonts w:eastAsiaTheme="minorEastAsia"/>
          <w:lang w:eastAsia="zh-CN"/>
        </w:rPr>
        <w:t>and</w:t>
      </w:r>
      <w:r w:rsidR="00CA7FB0">
        <w:rPr>
          <w:rFonts w:eastAsiaTheme="minorEastAsia"/>
          <w:lang w:eastAsia="zh-CN"/>
        </w:rPr>
        <w:t xml:space="preserve"> common TA</w:t>
      </w:r>
      <w:r>
        <w:rPr>
          <w:rFonts w:eastAsiaTheme="minorEastAsia"/>
          <w:lang w:eastAsia="zh-CN"/>
        </w:rPr>
        <w:t xml:space="preserve"> </w:t>
      </w:r>
    </w:p>
    <w:p w14:paraId="6AFAB6A1" w14:textId="77777777" w:rsidR="00051C8E" w:rsidRDefault="00BC10FF" w:rsidP="00567C02">
      <w:pPr>
        <w:wordWrap/>
        <w:spacing w:before="60" w:after="60" w:line="288" w:lineRule="auto"/>
        <w:ind w:firstLine="284"/>
        <w:jc w:val="both"/>
        <w:rPr>
          <w:rFonts w:eastAsiaTheme="minorEastAsia"/>
          <w:lang w:eastAsia="zh-CN"/>
        </w:rPr>
      </w:pPr>
      <w:r>
        <w:rPr>
          <w:rFonts w:eastAsiaTheme="minorEastAsia"/>
          <w:lang w:eastAsia="zh-CN"/>
        </w:rPr>
        <w:t xml:space="preserve">However, if the common TA value is configured per cell, per beam </w:t>
      </w:r>
      <w:proofErr w:type="spellStart"/>
      <w:r>
        <w:rPr>
          <w:rFonts w:eastAsiaTheme="minorEastAsia"/>
          <w:lang w:eastAsia="zh-CN"/>
        </w:rPr>
        <w:t>K_offset</w:t>
      </w:r>
      <w:proofErr w:type="spellEnd"/>
      <w:r>
        <w:rPr>
          <w:rFonts w:eastAsiaTheme="minorEastAsia"/>
          <w:lang w:eastAsia="zh-CN"/>
        </w:rPr>
        <w:t xml:space="preserve"> </w:t>
      </w:r>
      <w:r w:rsidR="004E49CD">
        <w:rPr>
          <w:rFonts w:eastAsiaTheme="minorEastAsia"/>
          <w:lang w:eastAsia="zh-CN"/>
        </w:rPr>
        <w:t>cannot be derived from the per cell common TA and there could be some issues</w:t>
      </w:r>
      <w:r w:rsidR="00BA7AB3">
        <w:rPr>
          <w:rFonts w:eastAsiaTheme="minorEastAsia"/>
          <w:lang w:eastAsia="zh-CN"/>
        </w:rPr>
        <w:t xml:space="preserve"> as shown in the below figure</w:t>
      </w:r>
      <w:r w:rsidR="004E49CD">
        <w:rPr>
          <w:rFonts w:eastAsiaTheme="minorEastAsia"/>
          <w:lang w:eastAsia="zh-CN"/>
        </w:rPr>
        <w:t xml:space="preserve">. In such a case, </w:t>
      </w:r>
      <w:r w:rsidR="00567C02">
        <w:rPr>
          <w:rFonts w:eastAsiaTheme="minorEastAsia"/>
          <w:lang w:eastAsia="zh-CN"/>
        </w:rPr>
        <w:t xml:space="preserve">the satellite can calculate per </w:t>
      </w:r>
      <w:r w:rsidR="00567C02">
        <w:rPr>
          <w:rFonts w:eastAsiaTheme="minorEastAsia"/>
          <w:lang w:eastAsia="zh-CN"/>
        </w:rPr>
        <w:lastRenderedPageBreak/>
        <w:t xml:space="preserve">beam </w:t>
      </w:r>
      <w:proofErr w:type="spellStart"/>
      <w:r w:rsidR="00567C02">
        <w:rPr>
          <w:rFonts w:eastAsiaTheme="minorEastAsia"/>
          <w:lang w:eastAsia="zh-CN"/>
        </w:rPr>
        <w:t>K_offset</w:t>
      </w:r>
      <w:proofErr w:type="spellEnd"/>
      <w:r w:rsidR="00567C02">
        <w:rPr>
          <w:rFonts w:eastAsiaTheme="minorEastAsia"/>
          <w:lang w:eastAsia="zh-CN"/>
        </w:rPr>
        <w:t xml:space="preserve"> but for UE per beam TA information </w:t>
      </w:r>
      <w:r w:rsidR="00567C02">
        <w:rPr>
          <w:rFonts w:eastAsiaTheme="minorEastAsia" w:hint="eastAsia"/>
          <w:lang w:eastAsia="zh-CN"/>
        </w:rPr>
        <w:t>i</w:t>
      </w:r>
      <w:r w:rsidR="00567C02">
        <w:rPr>
          <w:rFonts w:eastAsiaTheme="minorEastAsia"/>
          <w:lang w:eastAsia="zh-CN"/>
        </w:rPr>
        <w:t xml:space="preserve">s not available so that it cannot derive per beam </w:t>
      </w:r>
      <w:proofErr w:type="spellStart"/>
      <w:r w:rsidR="00567C02">
        <w:rPr>
          <w:rFonts w:eastAsiaTheme="minorEastAsia"/>
          <w:lang w:eastAsia="zh-CN"/>
        </w:rPr>
        <w:t>K_offset</w:t>
      </w:r>
      <w:proofErr w:type="spellEnd"/>
      <w:r w:rsidR="00567C02">
        <w:rPr>
          <w:rFonts w:eastAsiaTheme="minorEastAsia"/>
          <w:lang w:eastAsia="zh-CN"/>
        </w:rPr>
        <w:t xml:space="preserve"> implicitly. In such a case, per beam </w:t>
      </w:r>
      <w:proofErr w:type="spellStart"/>
      <w:r w:rsidR="00567C02">
        <w:rPr>
          <w:rFonts w:eastAsiaTheme="minorEastAsia"/>
          <w:lang w:eastAsia="zh-CN"/>
        </w:rPr>
        <w:t>K_offset</w:t>
      </w:r>
      <w:proofErr w:type="spellEnd"/>
      <w:r w:rsidR="00567C02">
        <w:rPr>
          <w:rFonts w:eastAsiaTheme="minorEastAsia"/>
          <w:lang w:eastAsia="zh-CN"/>
        </w:rPr>
        <w:t xml:space="preserve"> needs to be carried in system information explicitly. However, </w:t>
      </w:r>
      <w:r w:rsidR="004E49CD">
        <w:rPr>
          <w:rFonts w:eastAsiaTheme="minorEastAsia"/>
          <w:lang w:eastAsia="zh-CN"/>
        </w:rPr>
        <w:t xml:space="preserve">without changing the current TA value configuration, we can consider only carry the difference between the per cell </w:t>
      </w:r>
      <w:proofErr w:type="spellStart"/>
      <w:r w:rsidR="004E49CD">
        <w:rPr>
          <w:rFonts w:eastAsiaTheme="minorEastAsia"/>
          <w:lang w:eastAsia="zh-CN"/>
        </w:rPr>
        <w:t>K_offset</w:t>
      </w:r>
      <w:proofErr w:type="spellEnd"/>
      <w:r w:rsidR="004E49CD">
        <w:rPr>
          <w:rFonts w:eastAsiaTheme="minorEastAsia"/>
          <w:lang w:eastAsia="zh-CN"/>
        </w:rPr>
        <w:t xml:space="preserve"> that </w:t>
      </w:r>
      <w:r w:rsidR="00567C02">
        <w:rPr>
          <w:rFonts w:eastAsiaTheme="minorEastAsia"/>
          <w:lang w:eastAsia="zh-CN"/>
        </w:rPr>
        <w:t>can be</w:t>
      </w:r>
      <w:r w:rsidR="004E49CD">
        <w:rPr>
          <w:rFonts w:eastAsiaTheme="minorEastAsia"/>
          <w:lang w:eastAsia="zh-CN"/>
        </w:rPr>
        <w:t xml:space="preserve"> derived </w:t>
      </w:r>
      <w:r w:rsidR="00567C02">
        <w:rPr>
          <w:rFonts w:eastAsiaTheme="minorEastAsia"/>
          <w:lang w:eastAsia="zh-CN"/>
        </w:rPr>
        <w:t xml:space="preserve">implicitly </w:t>
      </w:r>
      <w:r w:rsidR="004E49CD">
        <w:rPr>
          <w:rFonts w:eastAsiaTheme="minorEastAsia"/>
          <w:lang w:eastAsia="zh-CN"/>
        </w:rPr>
        <w:t xml:space="preserve">from the per cell common TA value </w:t>
      </w:r>
      <w:r w:rsidR="00567C02">
        <w:rPr>
          <w:rFonts w:eastAsiaTheme="minorEastAsia"/>
          <w:lang w:eastAsia="zh-CN"/>
        </w:rPr>
        <w:t xml:space="preserve">by the UE, </w:t>
      </w:r>
      <w:r w:rsidR="004E49CD">
        <w:rPr>
          <w:rFonts w:eastAsiaTheme="minorEastAsia"/>
          <w:lang w:eastAsia="zh-CN"/>
        </w:rPr>
        <w:t xml:space="preserve">and the per beam </w:t>
      </w:r>
      <w:proofErr w:type="spellStart"/>
      <w:r w:rsidR="004E49CD">
        <w:rPr>
          <w:rFonts w:eastAsiaTheme="minorEastAsia"/>
          <w:lang w:eastAsia="zh-CN"/>
        </w:rPr>
        <w:t>K_offset</w:t>
      </w:r>
      <w:proofErr w:type="spellEnd"/>
      <w:r w:rsidR="004E49CD">
        <w:rPr>
          <w:rFonts w:eastAsiaTheme="minorEastAsia"/>
          <w:lang w:eastAsia="zh-CN"/>
        </w:rPr>
        <w:t xml:space="preserve"> </w:t>
      </w:r>
      <w:r w:rsidR="00567C02">
        <w:rPr>
          <w:rFonts w:eastAsiaTheme="minorEastAsia"/>
          <w:lang w:eastAsia="zh-CN"/>
        </w:rPr>
        <w:t>calculated by the satellites</w:t>
      </w:r>
      <w:r w:rsidR="004E49CD">
        <w:rPr>
          <w:rFonts w:eastAsiaTheme="minorEastAsia"/>
          <w:lang w:eastAsia="zh-CN"/>
        </w:rPr>
        <w:t xml:space="preserve"> to reduce the signaling overhead. </w:t>
      </w:r>
    </w:p>
    <w:p w14:paraId="2F3D38EC" w14:textId="77777777" w:rsidR="00CA7FB0" w:rsidRDefault="00DB3CED" w:rsidP="00CA7FB0">
      <w:pPr>
        <w:wordWrap/>
        <w:spacing w:before="60" w:after="60" w:line="288" w:lineRule="auto"/>
        <w:ind w:firstLine="284"/>
        <w:jc w:val="center"/>
        <w:rPr>
          <w:rFonts w:eastAsia="Malgun Gothic"/>
        </w:rPr>
      </w:pPr>
      <w:r w:rsidRPr="00DB3CED">
        <w:rPr>
          <w:rFonts w:eastAsia="Malgun Gothic"/>
          <w:noProof/>
        </w:rPr>
        <w:drawing>
          <wp:inline distT="0" distB="0" distL="0" distR="0" wp14:anchorId="753888DE" wp14:editId="14E7A177">
            <wp:extent cx="5632739" cy="3918151"/>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2739" cy="3918151"/>
                    </a:xfrm>
                    <a:prstGeom prst="rect">
                      <a:avLst/>
                    </a:prstGeom>
                  </pic:spPr>
                </pic:pic>
              </a:graphicData>
            </a:graphic>
          </wp:inline>
        </w:drawing>
      </w:r>
    </w:p>
    <w:p w14:paraId="5ABD8814" w14:textId="77777777" w:rsidR="00CA7FB0" w:rsidRPr="00CA7FB0" w:rsidRDefault="00CA7FB0" w:rsidP="00CA7FB0">
      <w:pPr>
        <w:wordWrap/>
        <w:spacing w:before="60" w:after="60" w:line="288" w:lineRule="auto"/>
        <w:ind w:firstLine="284"/>
        <w:jc w:val="center"/>
        <w:rPr>
          <w:rFonts w:eastAsia="Malgun Gothic"/>
        </w:rPr>
      </w:pPr>
      <w:r>
        <w:rPr>
          <w:rFonts w:eastAsiaTheme="minorEastAsia" w:hint="eastAsia"/>
          <w:lang w:eastAsia="zh-CN"/>
        </w:rPr>
        <w:t>F</w:t>
      </w:r>
      <w:r>
        <w:rPr>
          <w:rFonts w:eastAsiaTheme="minorEastAsia"/>
          <w:lang w:eastAsia="zh-CN"/>
        </w:rPr>
        <w:t xml:space="preserve">ig.1 Per beam </w:t>
      </w:r>
      <w:proofErr w:type="spellStart"/>
      <w:r>
        <w:rPr>
          <w:rFonts w:eastAsiaTheme="minorEastAsia"/>
          <w:lang w:eastAsia="zh-CN"/>
        </w:rPr>
        <w:t>K_offset</w:t>
      </w:r>
      <w:proofErr w:type="spellEnd"/>
      <w:r>
        <w:rPr>
          <w:rFonts w:eastAsiaTheme="minorEastAsia"/>
          <w:lang w:eastAsia="zh-CN"/>
        </w:rPr>
        <w:t xml:space="preserve"> </w:t>
      </w:r>
      <w:r w:rsidR="00BA7AB3">
        <w:rPr>
          <w:rFonts w:eastAsiaTheme="minorEastAsia"/>
          <w:lang w:eastAsia="zh-CN"/>
        </w:rPr>
        <w:t>and</w:t>
      </w:r>
      <w:r>
        <w:rPr>
          <w:rFonts w:eastAsiaTheme="minorEastAsia"/>
          <w:lang w:eastAsia="zh-CN"/>
        </w:rPr>
        <w:t xml:space="preserve"> per cell common TA</w:t>
      </w:r>
    </w:p>
    <w:p w14:paraId="341A5902" w14:textId="77777777" w:rsidR="006E39A3" w:rsidRPr="004E49CD" w:rsidRDefault="006E39A3" w:rsidP="006E39A3">
      <w:pPr>
        <w:wordWrap/>
        <w:spacing w:before="60" w:after="60" w:line="288" w:lineRule="auto"/>
        <w:jc w:val="both"/>
        <w:rPr>
          <w:rFonts w:eastAsia="Malgun Gothic"/>
          <w:i/>
        </w:rPr>
      </w:pPr>
      <w:r w:rsidRPr="009B1F44">
        <w:rPr>
          <w:b/>
          <w:i/>
        </w:rPr>
        <w:t xml:space="preserve">Proposal </w:t>
      </w:r>
      <w:r w:rsidR="004E49CD">
        <w:rPr>
          <w:b/>
          <w:i/>
        </w:rPr>
        <w:t>2</w:t>
      </w:r>
      <w:r w:rsidRPr="009B1F44">
        <w:rPr>
          <w:i/>
        </w:rPr>
        <w:t xml:space="preserve">: </w:t>
      </w:r>
      <w:r w:rsidR="004E49CD">
        <w:rPr>
          <w:i/>
        </w:rPr>
        <w:t xml:space="preserve">Per beam </w:t>
      </w:r>
      <w:proofErr w:type="spellStart"/>
      <w:r w:rsidR="004E49CD">
        <w:rPr>
          <w:i/>
        </w:rPr>
        <w:t>K_offset</w:t>
      </w:r>
      <w:proofErr w:type="spellEnd"/>
      <w:r w:rsidR="004E49CD">
        <w:rPr>
          <w:i/>
        </w:rPr>
        <w:t xml:space="preserve"> configuration should be supported and for the case of implicit configuration derived from per cell common TA, the </w:t>
      </w:r>
      <w:r w:rsidR="004E49CD" w:rsidRPr="004E49CD">
        <w:rPr>
          <w:i/>
        </w:rPr>
        <w:t xml:space="preserve">difference between the per cell </w:t>
      </w:r>
      <w:proofErr w:type="spellStart"/>
      <w:r w:rsidR="004E49CD" w:rsidRPr="004E49CD">
        <w:rPr>
          <w:i/>
        </w:rPr>
        <w:t>K_offset</w:t>
      </w:r>
      <w:proofErr w:type="spellEnd"/>
      <w:r w:rsidR="004E49CD" w:rsidRPr="004E49CD">
        <w:rPr>
          <w:i/>
        </w:rPr>
        <w:t xml:space="preserve"> and the per beam </w:t>
      </w:r>
      <w:proofErr w:type="spellStart"/>
      <w:r w:rsidR="004E49CD" w:rsidRPr="004E49CD">
        <w:rPr>
          <w:i/>
        </w:rPr>
        <w:t>K_offset</w:t>
      </w:r>
      <w:proofErr w:type="spellEnd"/>
      <w:r w:rsidR="004E49CD" w:rsidRPr="004E49CD">
        <w:rPr>
          <w:i/>
        </w:rPr>
        <w:t xml:space="preserve"> </w:t>
      </w:r>
      <w:r w:rsidR="004E49CD">
        <w:rPr>
          <w:i/>
        </w:rPr>
        <w:t xml:space="preserve">can be signaled </w:t>
      </w:r>
      <w:r w:rsidR="004E49CD" w:rsidRPr="004E49CD">
        <w:rPr>
          <w:i/>
        </w:rPr>
        <w:t>in the system information to reduce the signaling overhead</w:t>
      </w:r>
      <w:r w:rsidR="00BA7AB3">
        <w:rPr>
          <w:i/>
        </w:rPr>
        <w:t>.</w:t>
      </w:r>
    </w:p>
    <w:p w14:paraId="71D57139" w14:textId="77777777" w:rsidR="008951CA" w:rsidRPr="00BF16D8" w:rsidRDefault="009C1AB8" w:rsidP="00BF16D8">
      <w:pPr>
        <w:pStyle w:val="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24658D32" w14:textId="77777777" w:rsidR="005E37A1" w:rsidRDefault="005E37A1" w:rsidP="005E37A1">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00E56427" w:rsidRPr="00E56427">
        <w:rPr>
          <w:rFonts w:eastAsia="Malgun Gothic"/>
          <w:color w:val="000000"/>
        </w:rPr>
        <w:t>discuss</w:t>
      </w:r>
      <w:r w:rsidR="00E56427">
        <w:rPr>
          <w:rFonts w:eastAsia="Malgun Gothic"/>
          <w:color w:val="000000"/>
        </w:rPr>
        <w:t>ed</w:t>
      </w:r>
      <w:r w:rsidR="00E56427" w:rsidRPr="00E56427">
        <w:rPr>
          <w:rFonts w:eastAsia="Malgun Gothic"/>
          <w:color w:val="000000"/>
        </w:rPr>
        <w:t xml:space="preserve"> </w:t>
      </w:r>
      <w:r w:rsidR="00C43E82" w:rsidRPr="00C43E82">
        <w:rPr>
          <w:rFonts w:eastAsia="Malgun Gothic"/>
          <w:color w:val="000000"/>
        </w:rPr>
        <w:t xml:space="preserve">the </w:t>
      </w:r>
      <w:r w:rsidR="00CA7FB0">
        <w:rPr>
          <w:rFonts w:eastAsia="Malgun Gothic"/>
          <w:color w:val="000000"/>
        </w:rPr>
        <w:t>timing relationship enhancements for NTN</w:t>
      </w:r>
      <w:r>
        <w:rPr>
          <w:rFonts w:eastAsia="Malgun Gothic"/>
          <w:color w:val="000000"/>
        </w:rPr>
        <w:t>. Our proposals are summarized below.</w:t>
      </w:r>
    </w:p>
    <w:p w14:paraId="66E689CF" w14:textId="77777777" w:rsidR="00CA7FB0" w:rsidRPr="00D52F48" w:rsidRDefault="00CA7FB0" w:rsidP="00CA7FB0">
      <w:pPr>
        <w:wordWrap/>
        <w:spacing w:before="60" w:after="60" w:line="288" w:lineRule="auto"/>
        <w:jc w:val="both"/>
        <w:rPr>
          <w:rFonts w:eastAsiaTheme="minorEastAsia"/>
          <w:i/>
          <w:lang w:eastAsia="zh-CN"/>
        </w:rPr>
      </w:pPr>
      <w:r w:rsidRPr="009B1F44">
        <w:rPr>
          <w:b/>
          <w:i/>
        </w:rPr>
        <w:t>Proposal 1</w:t>
      </w:r>
      <w:r w:rsidRPr="009B1F44">
        <w:rPr>
          <w:i/>
        </w:rPr>
        <w:t xml:space="preserve">:  </w:t>
      </w:r>
      <w:r>
        <w:rPr>
          <w:i/>
        </w:rPr>
        <w:t xml:space="preserve">Implicit signaling of </w:t>
      </w:r>
      <w:proofErr w:type="spellStart"/>
      <w:r>
        <w:rPr>
          <w:i/>
        </w:rPr>
        <w:t>K_offset</w:t>
      </w:r>
      <w:proofErr w:type="spellEnd"/>
      <w:r>
        <w:rPr>
          <w:i/>
        </w:rPr>
        <w:t xml:space="preserve"> value(s) should be supported and the </w:t>
      </w:r>
      <w:proofErr w:type="spellStart"/>
      <w:r>
        <w:rPr>
          <w:i/>
        </w:rPr>
        <w:t>K_offset</w:t>
      </w:r>
      <w:proofErr w:type="spellEnd"/>
      <w:r>
        <w:rPr>
          <w:i/>
        </w:rPr>
        <w:t xml:space="preserve"> value</w:t>
      </w:r>
      <w:r w:rsidR="00B575CB">
        <w:rPr>
          <w:i/>
        </w:rPr>
        <w:t>(</w:t>
      </w:r>
      <w:r>
        <w:rPr>
          <w:i/>
        </w:rPr>
        <w:t>s</w:t>
      </w:r>
      <w:r w:rsidR="00B575CB">
        <w:rPr>
          <w:i/>
        </w:rPr>
        <w:t>)</w:t>
      </w:r>
      <w:r>
        <w:rPr>
          <w:i/>
        </w:rPr>
        <w:t xml:space="preserve"> should depend on numerology.</w:t>
      </w:r>
    </w:p>
    <w:p w14:paraId="3541B174" w14:textId="77777777" w:rsidR="00C43E82" w:rsidRPr="00C43E82" w:rsidRDefault="00CA7FB0" w:rsidP="00C43E82">
      <w:pPr>
        <w:wordWrap/>
        <w:spacing w:before="60" w:after="60" w:line="288" w:lineRule="auto"/>
        <w:jc w:val="both"/>
        <w:rPr>
          <w:rFonts w:eastAsia="Malgun Gothic"/>
          <w:i/>
        </w:rPr>
      </w:pPr>
      <w:r w:rsidRPr="009B1F44">
        <w:rPr>
          <w:b/>
          <w:i/>
        </w:rPr>
        <w:t xml:space="preserve">Proposal </w:t>
      </w:r>
      <w:r>
        <w:rPr>
          <w:b/>
          <w:i/>
        </w:rPr>
        <w:t>2</w:t>
      </w:r>
      <w:r w:rsidRPr="009B1F44">
        <w:rPr>
          <w:i/>
        </w:rPr>
        <w:t xml:space="preserve">: </w:t>
      </w:r>
      <w:r>
        <w:rPr>
          <w:i/>
        </w:rPr>
        <w:t xml:space="preserve">Per beam </w:t>
      </w:r>
      <w:proofErr w:type="spellStart"/>
      <w:r>
        <w:rPr>
          <w:i/>
        </w:rPr>
        <w:t>K_offset</w:t>
      </w:r>
      <w:proofErr w:type="spellEnd"/>
      <w:r>
        <w:rPr>
          <w:i/>
        </w:rPr>
        <w:t xml:space="preserve"> configuration should be supported and for the case of implicit configuration derived from per cell common TA, the </w:t>
      </w:r>
      <w:r w:rsidRPr="004E49CD">
        <w:rPr>
          <w:i/>
        </w:rPr>
        <w:t xml:space="preserve">difference between the per cell </w:t>
      </w:r>
      <w:proofErr w:type="spellStart"/>
      <w:r w:rsidRPr="004E49CD">
        <w:rPr>
          <w:i/>
        </w:rPr>
        <w:t>K_offset</w:t>
      </w:r>
      <w:proofErr w:type="spellEnd"/>
      <w:r w:rsidRPr="004E49CD">
        <w:rPr>
          <w:i/>
        </w:rPr>
        <w:t xml:space="preserve"> and the per beam </w:t>
      </w:r>
      <w:proofErr w:type="spellStart"/>
      <w:r w:rsidRPr="004E49CD">
        <w:rPr>
          <w:i/>
        </w:rPr>
        <w:t>K_offset</w:t>
      </w:r>
      <w:proofErr w:type="spellEnd"/>
      <w:r w:rsidRPr="004E49CD">
        <w:rPr>
          <w:i/>
        </w:rPr>
        <w:t xml:space="preserve"> </w:t>
      </w:r>
      <w:r>
        <w:rPr>
          <w:i/>
        </w:rPr>
        <w:t xml:space="preserve">can be signaled </w:t>
      </w:r>
      <w:r w:rsidRPr="004E49CD">
        <w:rPr>
          <w:i/>
        </w:rPr>
        <w:t>in the system information to reduce the signaling overhead</w:t>
      </w:r>
      <w:r>
        <w:rPr>
          <w:i/>
        </w:rPr>
        <w:t>.</w:t>
      </w:r>
    </w:p>
    <w:p w14:paraId="34416E28" w14:textId="77777777" w:rsidR="000776FF" w:rsidRPr="00C2757D" w:rsidRDefault="000776FF" w:rsidP="00543D6C">
      <w:pPr>
        <w:pStyle w:val="1"/>
        <w:numPr>
          <w:ilvl w:val="0"/>
          <w:numId w:val="0"/>
        </w:numPr>
        <w:spacing w:after="60"/>
        <w:rPr>
          <w:rFonts w:eastAsia="Batang"/>
          <w:color w:val="000000"/>
          <w:lang w:val="pt-BR" w:eastAsia="ko-KR"/>
        </w:rPr>
      </w:pPr>
      <w:r w:rsidRPr="00C2757D">
        <w:rPr>
          <w:color w:val="000000"/>
          <w:lang w:val="pt-BR" w:eastAsia="ko-KR"/>
        </w:rPr>
        <w:t>References</w:t>
      </w:r>
    </w:p>
    <w:p w14:paraId="4D2BC527" w14:textId="77777777" w:rsidR="00570B35" w:rsidRPr="00A536B4" w:rsidRDefault="00CA7FB0" w:rsidP="000938C0">
      <w:pPr>
        <w:pStyle w:val="2222"/>
        <w:numPr>
          <w:ilvl w:val="0"/>
          <w:numId w:val="13"/>
        </w:numPr>
        <w:spacing w:after="120" w:line="288" w:lineRule="auto"/>
        <w:ind w:left="357" w:firstLineChars="0" w:hanging="357"/>
        <w:rPr>
          <w:rFonts w:eastAsia="MS Mincho"/>
          <w:bCs/>
          <w:lang w:eastAsia="ja-JP"/>
        </w:rPr>
      </w:pPr>
      <w:bookmarkStart w:id="7" w:name="_Ref446582201"/>
      <w:r w:rsidRPr="00A536B4">
        <w:rPr>
          <w:bCs/>
          <w:lang w:eastAsia="ja-JP"/>
        </w:rPr>
        <w:t>RAN1#</w:t>
      </w:r>
      <w:r>
        <w:rPr>
          <w:bCs/>
          <w:lang w:eastAsia="ja-JP"/>
        </w:rPr>
        <w:t>102</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bookmarkStart w:id="8" w:name="_GoBack"/>
      <w:bookmarkEnd w:id="8"/>
    </w:p>
    <w:p w14:paraId="23375418" w14:textId="77777777" w:rsidR="00C43E82" w:rsidRPr="00CA7FB0" w:rsidRDefault="00DD33BE" w:rsidP="00CA7FB0">
      <w:pPr>
        <w:pStyle w:val="2222"/>
        <w:numPr>
          <w:ilvl w:val="0"/>
          <w:numId w:val="13"/>
        </w:numPr>
        <w:spacing w:after="120" w:line="288" w:lineRule="auto"/>
        <w:ind w:left="357" w:firstLineChars="0" w:hanging="357"/>
        <w:rPr>
          <w:rFonts w:eastAsia="MS Mincho"/>
          <w:bCs/>
          <w:lang w:eastAsia="ja-JP"/>
        </w:rPr>
      </w:pPr>
      <w:r w:rsidRPr="00A536B4">
        <w:rPr>
          <w:bCs/>
          <w:lang w:eastAsia="ja-JP"/>
        </w:rPr>
        <w:t>RAN1#</w:t>
      </w:r>
      <w:r>
        <w:rPr>
          <w:bCs/>
          <w:lang w:eastAsia="ja-JP"/>
        </w:rPr>
        <w:t>103</w:t>
      </w:r>
      <w:r w:rsidR="00B575CB">
        <w:rPr>
          <w:rFonts w:asciiTheme="minorEastAsia" w:eastAsiaTheme="minorEastAsia" w:hAnsiTheme="minorEastAsia" w:hint="eastAsia"/>
          <w:bCs/>
          <w:lang w:eastAsia="zh-CN"/>
        </w:rPr>
        <w:t>-</w:t>
      </w:r>
      <w:r>
        <w:rPr>
          <w:bCs/>
          <w:lang w:eastAsia="ja-JP"/>
        </w:rPr>
        <w:t>e</w:t>
      </w:r>
      <w:r w:rsidRPr="00A536B4">
        <w:rPr>
          <w:bCs/>
          <w:lang w:eastAsia="ja-JP"/>
        </w:rPr>
        <w:t xml:space="preserve"> Chairman’s Notes.</w:t>
      </w:r>
      <w:r>
        <w:rPr>
          <w:bCs/>
          <w:lang w:eastAsia="ja-JP"/>
        </w:rPr>
        <w:t xml:space="preserve"> </w:t>
      </w:r>
      <w:bookmarkEnd w:id="7"/>
    </w:p>
    <w:sectPr w:rsidR="00C43E82" w:rsidRPr="00CA7FB0"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4534A" w14:textId="77777777" w:rsidR="00967251" w:rsidRPr="00C47AD2" w:rsidRDefault="00967251">
      <w:pPr>
        <w:rPr>
          <w:rFonts w:ascii="Arial" w:hAnsi="Arial"/>
          <w:sz w:val="12"/>
        </w:rPr>
      </w:pPr>
      <w:r>
        <w:separator/>
      </w:r>
    </w:p>
  </w:endnote>
  <w:endnote w:type="continuationSeparator" w:id="0">
    <w:p w14:paraId="3D4A58D5" w14:textId="77777777" w:rsidR="00967251" w:rsidRPr="00C47AD2" w:rsidRDefault="0096725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Dotu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4E0F3" w14:textId="77777777" w:rsidR="001514D4" w:rsidRDefault="001514D4" w:rsidP="00120DAA">
    <w:pPr>
      <w:pStyle w:val="a6"/>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0C067B49" w14:textId="77777777" w:rsidR="001514D4" w:rsidRDefault="001514D4"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02004" w14:textId="77777777" w:rsidR="001514D4" w:rsidRDefault="001514D4">
    <w:pPr>
      <w:pStyle w:val="a6"/>
    </w:pPr>
    <w:r>
      <w:fldChar w:fldCharType="begin"/>
    </w:r>
    <w:r>
      <w:instrText xml:space="preserve"> PAGE   \* MERGEFORMAT </w:instrText>
    </w:r>
    <w:r>
      <w:fldChar w:fldCharType="separate"/>
    </w:r>
    <w:r w:rsidR="00F809D8">
      <w:t>1</w:t>
    </w:r>
    <w:r>
      <w:fldChar w:fldCharType="end"/>
    </w:r>
  </w:p>
  <w:p w14:paraId="69C921AD" w14:textId="77777777" w:rsidR="001514D4" w:rsidRDefault="001514D4"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FCD42" w14:textId="77777777" w:rsidR="00967251" w:rsidRPr="00C47AD2" w:rsidRDefault="00967251">
      <w:pPr>
        <w:rPr>
          <w:rFonts w:ascii="Arial" w:hAnsi="Arial"/>
          <w:sz w:val="12"/>
        </w:rPr>
      </w:pPr>
      <w:r>
        <w:separator/>
      </w:r>
    </w:p>
  </w:footnote>
  <w:footnote w:type="continuationSeparator" w:id="0">
    <w:p w14:paraId="5DE16EB7" w14:textId="77777777" w:rsidR="00967251" w:rsidRPr="00C47AD2" w:rsidRDefault="00967251">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9E5332"/>
    <w:multiLevelType w:val="hybridMultilevel"/>
    <w:tmpl w:val="F7CCEFF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5934959"/>
    <w:multiLevelType w:val="hybridMultilevel"/>
    <w:tmpl w:val="3FC241F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1" w15:restartNumberingAfterBreak="0">
    <w:nsid w:val="775D6A9D"/>
    <w:multiLevelType w:val="hybridMultilevel"/>
    <w:tmpl w:val="CE705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2"/>
  </w:num>
  <w:num w:numId="5">
    <w:abstractNumId w:val="20"/>
  </w:num>
  <w:num w:numId="6">
    <w:abstractNumId w:val="37"/>
  </w:num>
  <w:num w:numId="7">
    <w:abstractNumId w:val="21"/>
  </w:num>
  <w:num w:numId="8">
    <w:abstractNumId w:val="19"/>
  </w:num>
  <w:num w:numId="9">
    <w:abstractNumId w:val="33"/>
  </w:num>
  <w:num w:numId="10">
    <w:abstractNumId w:val="4"/>
  </w:num>
  <w:num w:numId="11">
    <w:abstractNumId w:val="6"/>
  </w:num>
  <w:num w:numId="12">
    <w:abstractNumId w:val="35"/>
  </w:num>
  <w:num w:numId="13">
    <w:abstractNumId w:val="2"/>
  </w:num>
  <w:num w:numId="14">
    <w:abstractNumId w:val="16"/>
  </w:num>
  <w:num w:numId="15">
    <w:abstractNumId w:val="28"/>
  </w:num>
  <w:num w:numId="16">
    <w:abstractNumId w:val="22"/>
  </w:num>
  <w:num w:numId="17">
    <w:abstractNumId w:val="25"/>
  </w:num>
  <w:num w:numId="18">
    <w:abstractNumId w:val="31"/>
  </w:num>
  <w:num w:numId="19">
    <w:abstractNumId w:val="15"/>
  </w:num>
  <w:num w:numId="20">
    <w:abstractNumId w:val="5"/>
  </w:num>
  <w:num w:numId="21">
    <w:abstractNumId w:val="27"/>
  </w:num>
  <w:num w:numId="22">
    <w:abstractNumId w:val="7"/>
  </w:num>
  <w:num w:numId="23">
    <w:abstractNumId w:val="8"/>
  </w:num>
  <w:num w:numId="24">
    <w:abstractNumId w:val="10"/>
  </w:num>
  <w:num w:numId="25">
    <w:abstractNumId w:val="34"/>
  </w:num>
  <w:num w:numId="26">
    <w:abstractNumId w:val="36"/>
  </w:num>
  <w:num w:numId="27">
    <w:abstractNumId w:val="23"/>
  </w:num>
  <w:num w:numId="28">
    <w:abstractNumId w:val="18"/>
  </w:num>
  <w:num w:numId="29">
    <w:abstractNumId w:val="29"/>
  </w:num>
  <w:num w:numId="30">
    <w:abstractNumId w:val="9"/>
  </w:num>
  <w:num w:numId="31">
    <w:abstractNumId w:val="13"/>
  </w:num>
  <w:num w:numId="32">
    <w:abstractNumId w:val="1"/>
  </w:num>
  <w:num w:numId="33">
    <w:abstractNumId w:val="11"/>
  </w:num>
  <w:num w:numId="34">
    <w:abstractNumId w:val="26"/>
  </w:num>
  <w:num w:numId="35">
    <w:abstractNumId w:val="3"/>
  </w:num>
  <w:num w:numId="36">
    <w:abstractNumId w:val="24"/>
  </w:num>
  <w:num w:numId="37">
    <w:abstractNumId w:val="32"/>
  </w:num>
  <w:num w:numId="38">
    <w:abstractNumId w:val="1"/>
  </w:num>
  <w:num w:numId="39">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33F"/>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7F6"/>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C8E"/>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BD1"/>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A8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C19"/>
    <w:rsid w:val="00092D6D"/>
    <w:rsid w:val="00092DDC"/>
    <w:rsid w:val="000932D9"/>
    <w:rsid w:val="00093302"/>
    <w:rsid w:val="000933FA"/>
    <w:rsid w:val="00093410"/>
    <w:rsid w:val="0009343C"/>
    <w:rsid w:val="000938C0"/>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6F2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141"/>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616"/>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3F"/>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04"/>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3"/>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67"/>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235"/>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AB6"/>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D3"/>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9E5"/>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1ED"/>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2ED0"/>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6E"/>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730"/>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377"/>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FE0"/>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1DE2"/>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7F7"/>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843"/>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C20"/>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0A0"/>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4C6"/>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35"/>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68D"/>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163"/>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E24"/>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2E6"/>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5BCD"/>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8A5"/>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C2E"/>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1F0"/>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55"/>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49CD"/>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6E8E"/>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372"/>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02"/>
    <w:rsid w:val="00567CAD"/>
    <w:rsid w:val="00567CFD"/>
    <w:rsid w:val="00570133"/>
    <w:rsid w:val="0057049D"/>
    <w:rsid w:val="00570B35"/>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6"/>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3E61"/>
    <w:rsid w:val="005C4469"/>
    <w:rsid w:val="005C4B54"/>
    <w:rsid w:val="005C4CF2"/>
    <w:rsid w:val="005C504C"/>
    <w:rsid w:val="005C504E"/>
    <w:rsid w:val="005C557C"/>
    <w:rsid w:val="005C5950"/>
    <w:rsid w:val="005C5970"/>
    <w:rsid w:val="005C62BE"/>
    <w:rsid w:val="005C63B9"/>
    <w:rsid w:val="005C6A3A"/>
    <w:rsid w:val="005C6C16"/>
    <w:rsid w:val="005C6CFF"/>
    <w:rsid w:val="005C7AA3"/>
    <w:rsid w:val="005C7D1C"/>
    <w:rsid w:val="005C7D5F"/>
    <w:rsid w:val="005C7DEA"/>
    <w:rsid w:val="005D04C8"/>
    <w:rsid w:val="005D05E2"/>
    <w:rsid w:val="005D0B89"/>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226"/>
    <w:rsid w:val="00607303"/>
    <w:rsid w:val="0060787E"/>
    <w:rsid w:val="00607A01"/>
    <w:rsid w:val="00607B64"/>
    <w:rsid w:val="00607B88"/>
    <w:rsid w:val="00607D18"/>
    <w:rsid w:val="00607EB5"/>
    <w:rsid w:val="00610185"/>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74C"/>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1D"/>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4FC"/>
    <w:rsid w:val="00682A9A"/>
    <w:rsid w:val="00682ABE"/>
    <w:rsid w:val="00682B66"/>
    <w:rsid w:val="00682C2A"/>
    <w:rsid w:val="00682CF1"/>
    <w:rsid w:val="00682DC2"/>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9A3"/>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E27"/>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BE5"/>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AC3"/>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4AF"/>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AAD"/>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D4D"/>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1A8"/>
    <w:rsid w:val="007F4212"/>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19"/>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708"/>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1F60"/>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1EC0"/>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913"/>
    <w:rsid w:val="00861E11"/>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DE4"/>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3E86"/>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1FBA"/>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AAE"/>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3F89"/>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5E3"/>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4B45"/>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41"/>
    <w:rsid w:val="0096545E"/>
    <w:rsid w:val="00965668"/>
    <w:rsid w:val="00965A91"/>
    <w:rsid w:val="00965B6F"/>
    <w:rsid w:val="00965FD6"/>
    <w:rsid w:val="00966089"/>
    <w:rsid w:val="009662D5"/>
    <w:rsid w:val="0096632C"/>
    <w:rsid w:val="00966398"/>
    <w:rsid w:val="009664A2"/>
    <w:rsid w:val="00966805"/>
    <w:rsid w:val="00966F2C"/>
    <w:rsid w:val="00967251"/>
    <w:rsid w:val="009676D2"/>
    <w:rsid w:val="00967758"/>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32B"/>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8C0"/>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B4"/>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AA"/>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0C86"/>
    <w:rsid w:val="00AA0D06"/>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A4B"/>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1CE"/>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43"/>
    <w:rsid w:val="00B570DE"/>
    <w:rsid w:val="00B575CB"/>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1BD"/>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C3"/>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A7"/>
    <w:rsid w:val="00BA71E2"/>
    <w:rsid w:val="00BA749D"/>
    <w:rsid w:val="00BA7908"/>
    <w:rsid w:val="00BA7AB3"/>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0FF"/>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3"/>
    <w:rsid w:val="00BC4A3C"/>
    <w:rsid w:val="00BC4AD8"/>
    <w:rsid w:val="00BC5059"/>
    <w:rsid w:val="00BC527B"/>
    <w:rsid w:val="00BC528C"/>
    <w:rsid w:val="00BC5426"/>
    <w:rsid w:val="00BC57D3"/>
    <w:rsid w:val="00BC5C55"/>
    <w:rsid w:val="00BC5D52"/>
    <w:rsid w:val="00BC6162"/>
    <w:rsid w:val="00BC6297"/>
    <w:rsid w:val="00BC645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853"/>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3DB"/>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37D3B"/>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3E82"/>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6BAF"/>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9F2"/>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5F"/>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A7FB0"/>
    <w:rsid w:val="00CB050E"/>
    <w:rsid w:val="00CB08E9"/>
    <w:rsid w:val="00CB0A84"/>
    <w:rsid w:val="00CB0D12"/>
    <w:rsid w:val="00CB0ED3"/>
    <w:rsid w:val="00CB11E4"/>
    <w:rsid w:val="00CB12D7"/>
    <w:rsid w:val="00CB1628"/>
    <w:rsid w:val="00CB172B"/>
    <w:rsid w:val="00CB1880"/>
    <w:rsid w:val="00CB18AC"/>
    <w:rsid w:val="00CB19A4"/>
    <w:rsid w:val="00CB1A80"/>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19"/>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2F48"/>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3CED"/>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3BE"/>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26"/>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7E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A82"/>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05C"/>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632"/>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1B5"/>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B5F"/>
    <w:rsid w:val="00E97280"/>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6D0"/>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A53"/>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501"/>
    <w:rsid w:val="00EE273A"/>
    <w:rsid w:val="00EE2FB4"/>
    <w:rsid w:val="00EE3308"/>
    <w:rsid w:val="00EE3629"/>
    <w:rsid w:val="00EE3D0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16E"/>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374"/>
    <w:rsid w:val="00F4655C"/>
    <w:rsid w:val="00F46D5F"/>
    <w:rsid w:val="00F46F1C"/>
    <w:rsid w:val="00F46F65"/>
    <w:rsid w:val="00F471FE"/>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08"/>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6B9"/>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9D8"/>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2"/>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D03"/>
    <w:rsid w:val="00FB11A5"/>
    <w:rsid w:val="00FB12B9"/>
    <w:rsid w:val="00FB15E3"/>
    <w:rsid w:val="00FB1E06"/>
    <w:rsid w:val="00FB1E88"/>
    <w:rsid w:val="00FB2375"/>
    <w:rsid w:val="00FB2415"/>
    <w:rsid w:val="00FB2D43"/>
    <w:rsid w:val="00FB3A60"/>
    <w:rsid w:val="00FB3AE9"/>
    <w:rsid w:val="00FB3C8E"/>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0E12FA"/>
  <w15:chartTrackingRefBased/>
  <w15:docId w15:val="{01E286B5-941F-4AD3-ACAE-F5D50500B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0"/>
    <w:qFormat/>
    <w:pPr>
      <w:numPr>
        <w:ilvl w:val="1"/>
      </w:numPr>
      <w:spacing w:before="180"/>
      <w:outlineLvl w:val="1"/>
    </w:pPr>
    <w:rPr>
      <w:sz w:val="32"/>
    </w:rPr>
  </w:style>
  <w:style w:type="paragraph" w:styleId="3">
    <w:name w:val="heading 3"/>
    <w:aliases w:val="Underrubrik2,H3,no break,Memo Heading 3"/>
    <w:basedOn w:val="2"/>
    <w:next w:val="a0"/>
    <w:link w:val="3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a5"/>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0">
    <w:name w:val="index 1"/>
    <w:basedOn w:val="a0"/>
    <w:semiHidden/>
    <w:pPr>
      <w:keepLines/>
    </w:pPr>
  </w:style>
  <w:style w:type="paragraph" w:styleId="21">
    <w:name w:val="index 2"/>
    <w:basedOn w:val="10"/>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b"/>
    <w:link w:val="B1Cha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e">
    <w:name w:val="caption"/>
    <w:aliases w:val="cap,cap Char"/>
    <w:basedOn w:val="a0"/>
    <w:next w:val="a0"/>
    <w:link w:val="af"/>
    <w:qFormat/>
    <w:pPr>
      <w:spacing w:before="120" w:after="120"/>
    </w:pPr>
    <w:rPr>
      <w:b/>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1"/>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5">
    <w:name w:val="Body Text Indent"/>
    <w:basedOn w:val="a0"/>
    <w:pPr>
      <w:adjustRightInd w:val="0"/>
      <w:ind w:left="1288"/>
      <w:jc w:val="both"/>
      <w:textAlignment w:val="baseline"/>
    </w:pPr>
    <w:rPr>
      <w:rFonts w:ascii="Century" w:hAnsi="Century"/>
      <w:kern w:val="2"/>
      <w:sz w:val="21"/>
      <w:lang w:eastAsia="ja-JP"/>
    </w:rPr>
  </w:style>
  <w:style w:type="paragraph" w:customStyle="1" w:styleId="af6">
    <w:name w:val="表タイトル"/>
    <w:basedOn w:val="a0"/>
    <w:pPr>
      <w:jc w:val="both"/>
    </w:pPr>
    <w:rPr>
      <w:rFonts w:ascii="Arial" w:hAnsi="Arial"/>
      <w:b/>
      <w:kern w:val="2"/>
      <w:sz w:val="21"/>
      <w:lang w:eastAsia="ja-JP"/>
    </w:rPr>
  </w:style>
  <w:style w:type="paragraph" w:customStyle="1" w:styleId="Bullets">
    <w:name w:val="Bullets"/>
    <w:basedOn w:val="af4"/>
    <w:pPr>
      <w:spacing w:after="120"/>
      <w:ind w:left="283" w:hanging="283"/>
      <w:jc w:val="both"/>
    </w:pPr>
    <w:rPr>
      <w:rFonts w:ascii="Century" w:hAnsi="Century"/>
      <w:kern w:val="2"/>
      <w:sz w:val="21"/>
      <w:lang w:val="de-DE" w:eastAsia="ja-JP"/>
    </w:rPr>
  </w:style>
  <w:style w:type="paragraph" w:customStyle="1" w:styleId="Comment">
    <w:name w:val="Comment"/>
    <w:basedOn w:val="af4"/>
    <w:next w:val="af4"/>
    <w:pPr>
      <w:spacing w:after="120"/>
      <w:jc w:val="both"/>
    </w:pPr>
    <w:rPr>
      <w:rFonts w:ascii="Century" w:hAnsi="Century"/>
      <w:i/>
      <w:kern w:val="2"/>
      <w:sz w:val="21"/>
      <w:lang w:eastAsia="ja-JP"/>
    </w:rPr>
  </w:style>
  <w:style w:type="paragraph" w:customStyle="1" w:styleId="ETSIHeader">
    <w:name w:val="ETSI Header"/>
    <w:basedOn w:val="af4"/>
    <w:pPr>
      <w:tabs>
        <w:tab w:val="right" w:pos="8789"/>
      </w:tabs>
      <w:jc w:val="both"/>
    </w:pPr>
    <w:rPr>
      <w:rFonts w:ascii="Century" w:hAnsi="Century"/>
      <w:b/>
      <w:kern w:val="2"/>
      <w:sz w:val="23"/>
      <w:lang w:eastAsia="ja-JP"/>
    </w:rPr>
  </w:style>
  <w:style w:type="paragraph" w:customStyle="1" w:styleId="Equation">
    <w:name w:val="Equation"/>
    <w:basedOn w:val="af4"/>
    <w:next w:val="af4"/>
    <w:pPr>
      <w:spacing w:before="120" w:after="240"/>
      <w:ind w:left="284" w:right="284"/>
      <w:jc w:val="both"/>
    </w:pPr>
    <w:rPr>
      <w:rFonts w:ascii="Century" w:hAnsi="Century"/>
      <w:kern w:val="2"/>
      <w:sz w:val="21"/>
      <w:lang w:eastAsia="ja-JP"/>
    </w:rPr>
  </w:style>
  <w:style w:type="paragraph" w:customStyle="1" w:styleId="Figure">
    <w:name w:val="Figure"/>
    <w:basedOn w:val="af4"/>
    <w:next w:val="ae"/>
    <w:pPr>
      <w:keepNext/>
      <w:spacing w:before="240" w:after="240"/>
      <w:jc w:val="both"/>
    </w:pPr>
    <w:rPr>
      <w:rFonts w:ascii="Century" w:hAnsi="Century"/>
      <w:kern w:val="2"/>
      <w:sz w:val="21"/>
      <w:lang w:eastAsia="ja-JP"/>
    </w:rPr>
  </w:style>
  <w:style w:type="paragraph" w:customStyle="1" w:styleId="Step">
    <w:name w:val="Step"/>
    <w:basedOn w:val="af4"/>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7">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4"/>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8">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9">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a">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b">
    <w:name w:val="annotation text"/>
    <w:basedOn w:val="a0"/>
    <w:link w:val="afc"/>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e">
    <w:name w:val="annotation reference"/>
    <w:semiHidden/>
    <w:rPr>
      <w:sz w:val="18"/>
    </w:rPr>
  </w:style>
  <w:style w:type="paragraph" w:customStyle="1" w:styleId="headre">
    <w:name w:val="headre"/>
    <w:basedOn w:val="af4"/>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f">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f0">
    <w:name w:val="Block Text"/>
    <w:basedOn w:val="a0"/>
    <w:pPr>
      <w:ind w:left="360" w:right="-360"/>
    </w:pPr>
    <w:rPr>
      <w:i/>
      <w:iCs/>
      <w:color w:val="FF0000"/>
    </w:rPr>
  </w:style>
  <w:style w:type="paragraph" w:styleId="aff1">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f2">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ind w:left="851"/>
    </w:pPr>
    <w:rPr>
      <w:rFonts w:ascii="Arial" w:eastAsia="Batang" w:hAnsi="Arial"/>
      <w:sz w:val="22"/>
      <w:lang w:bidi="he-IL"/>
    </w:rPr>
  </w:style>
  <w:style w:type="paragraph" w:customStyle="1" w:styleId="tabletext">
    <w:name w:val="table text"/>
    <w:basedOn w:val="text"/>
    <w:next w:val="a0"/>
    <w:pPr>
      <w:widowControl/>
    </w:pPr>
    <w:rPr>
      <w:rFonts w:eastAsia="Batang"/>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aff3">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1"/>
    <w:rsid w:val="00120DAA"/>
  </w:style>
  <w:style w:type="character" w:customStyle="1" w:styleId="af">
    <w:name w:val="题注 字符"/>
    <w:aliases w:val="cap 字符,cap Char 字符"/>
    <w:link w:val="ae"/>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5">
    <w:name w:val="annotation subject"/>
    <w:basedOn w:val="afb"/>
    <w:next w:val="afb"/>
    <w:link w:val="aff6"/>
    <w:rsid w:val="00B33310"/>
    <w:pPr>
      <w:widowControl/>
      <w:spacing w:after="180"/>
      <w:jc w:val="left"/>
    </w:pPr>
    <w:rPr>
      <w:rFonts w:ascii="Times New Roman" w:hAnsi="Times New Roman"/>
      <w:b/>
      <w:bCs/>
      <w:kern w:val="0"/>
      <w:sz w:val="20"/>
      <w:lang w:eastAsia="en-US"/>
    </w:rPr>
  </w:style>
  <w:style w:type="character" w:customStyle="1" w:styleId="afc">
    <w:name w:val="批注文字 字符"/>
    <w:link w:val="afb"/>
    <w:uiPriority w:val="99"/>
    <w:semiHidden/>
    <w:rsid w:val="00B33310"/>
    <w:rPr>
      <w:rFonts w:ascii="Century" w:hAnsi="Century"/>
      <w:kern w:val="2"/>
      <w:sz w:val="21"/>
      <w:lang w:val="en-GB" w:eastAsia="ja-JP"/>
    </w:rPr>
  </w:style>
  <w:style w:type="character" w:customStyle="1" w:styleId="aff6">
    <w:name w:val="批注主题 字符"/>
    <w:basedOn w:val="afc"/>
    <w:link w:val="aff5"/>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a7">
    <w:name w:val="页脚 字符"/>
    <w:link w:val="a6"/>
    <w:uiPriority w:val="99"/>
    <w:rsid w:val="00EA0C8C"/>
    <w:rPr>
      <w:rFonts w:ascii="Arial" w:hAnsi="Arial"/>
      <w:b/>
      <w:i/>
      <w:noProof/>
      <w:sz w:val="18"/>
      <w:lang w:val="en-GB" w:eastAsia="en-US"/>
    </w:rPr>
  </w:style>
  <w:style w:type="paragraph" w:styleId="aff7">
    <w:name w:val="Revision"/>
    <w:hidden/>
    <w:uiPriority w:val="99"/>
    <w:semiHidden/>
    <w:rsid w:val="00B3051D"/>
    <w:rPr>
      <w:lang w:val="en-US" w:eastAsia="en-US"/>
    </w:rPr>
  </w:style>
  <w:style w:type="character" w:customStyle="1" w:styleId="20">
    <w:name w:val="标题 2 字符"/>
    <w:aliases w:val="Head2A 字符,2 字符,H2 字符,h2 字符,UNDERRUBRIK 1-2 字符"/>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aff8">
    <w:name w:val="列表段落 字符"/>
    <w:aliases w:val="- Bullets 字符,リスト段落 字符,?? ?? 字符,????? 字符,???? 字符,Lista1 字符,列出段落 字符,中等深浅网格 1 - 着色 21 字符,列出段落1 字符,¥¡¡¡¡ì¬º¥¹¥È¶ÎÂä 字符,ÁÐ³ö¶ÎÂä 字符,¥ê¥¹¥È¶ÎÂä 字符,列表段落1 字符,—ño’i—Ž 字符,1st level - Bullet List Paragraph 字符,Lettre d'introduction 字符,Paragrafo elenco 字符"/>
    <w:link w:val="aff9"/>
    <w:uiPriority w:val="34"/>
    <w:qFormat/>
    <w:locked/>
    <w:rsid w:val="00E331B9"/>
    <w:rPr>
      <w:lang w:eastAsia="en-US"/>
    </w:rPr>
  </w:style>
  <w:style w:type="paragraph" w:styleId="aff9">
    <w:name w:val="List Paragraph"/>
    <w:aliases w:val="- Bullets,リスト段落,?? ??,?????,????,Lista1,列出段落,中等深浅网格 1 - 着色 21,列出段落1,¥¡¡¡¡ì¬º¥¹¥È¶ÎÂä,ÁÐ³ö¶ÎÂä,¥ê¥¹¥È¶ÎÂä,列表段落1,—ño’i—Ž,1st level - Bullet List Paragraph,Lettre d'introduction,Paragrafo elenco,Normal bullet 2,Bullet list,列表段落11,목록단락,Task Body,列"/>
    <w:basedOn w:val="a0"/>
    <w:link w:val="aff8"/>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0">
    <w:name w:val="标题 3 字符"/>
    <w:aliases w:val="Underrubrik2 字符,H3 字符,no break 字符,Memo Heading 3 字符"/>
    <w:basedOn w:val="20"/>
    <w:link w:val="3"/>
    <w:rsid w:val="00E22AF9"/>
    <w:rPr>
      <w:rFonts w:ascii="Arial" w:hAnsi="Arial"/>
      <w:sz w:val="28"/>
      <w:lang w:eastAsia="en-US"/>
    </w:rPr>
  </w:style>
  <w:style w:type="character" w:customStyle="1" w:styleId="Style1Char">
    <w:name w:val="Style1 Char"/>
    <w:basedOn w:val="30"/>
    <w:link w:val="Style1"/>
    <w:rsid w:val="00E22AF9"/>
    <w:rPr>
      <w:rFonts w:ascii="Arial" w:hAnsi="Arial"/>
      <w:sz w:val="28"/>
      <w:lang w:eastAsia="en-US"/>
    </w:rPr>
  </w:style>
  <w:style w:type="paragraph" w:customStyle="1" w:styleId="tan0">
    <w:name w:val="tan"/>
    <w:basedOn w:val="a0"/>
    <w:rsid w:val="00C43E82"/>
    <w:pPr>
      <w:widowControl/>
      <w:wordWrap/>
      <w:autoSpaceDE/>
      <w:autoSpaceDN/>
      <w:spacing w:before="100" w:beforeAutospacing="1" w:after="100" w:afterAutospacing="1"/>
    </w:pPr>
    <w:rPr>
      <w:rFonts w:eastAsia="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0722781">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327427">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5473885">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06153-770A-41F7-A4DB-FB07D930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925</Words>
  <Characters>5273</Characters>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2010-04-04T18:18:00Z</cp:lastPrinted>
  <dcterms:created xsi:type="dcterms:W3CDTF">2021-01-18T02:05:00Z</dcterms:created>
  <dcterms:modified xsi:type="dcterms:W3CDTF">2021-01-18T02:05:00Z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